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5B6C" w14:textId="1DBAD766" w:rsidR="008C0149" w:rsidRDefault="00F64CD6" w:rsidP="00401500">
      <w:pPr>
        <w:jc w:val="center"/>
        <w:rPr>
          <w:rFonts w:ascii="Times New Roman" w:hAnsi="Times New Roman" w:cs="Times New Roman"/>
          <w:b/>
          <w:sz w:val="32"/>
          <w:szCs w:val="32"/>
        </w:rPr>
      </w:pPr>
      <w:r w:rsidRPr="00F64CD6">
        <w:rPr>
          <w:rFonts w:ascii="Times New Roman" w:hAnsi="Times New Roman" w:cs="Times New Roman"/>
          <w:b/>
          <w:sz w:val="32"/>
          <w:szCs w:val="32"/>
        </w:rPr>
        <w:t>Moore Group Manual</w:t>
      </w:r>
      <w:r w:rsidR="00556E53">
        <w:rPr>
          <w:rFonts w:ascii="Times New Roman" w:hAnsi="Times New Roman" w:cs="Times New Roman"/>
          <w:b/>
          <w:sz w:val="32"/>
          <w:szCs w:val="32"/>
        </w:rPr>
        <w:t>-Abbreviated</w:t>
      </w:r>
    </w:p>
    <w:p w14:paraId="315747C1" w14:textId="77777777" w:rsidR="006D1A23" w:rsidRPr="00F64CD6" w:rsidRDefault="006D1A23" w:rsidP="00401500">
      <w:pPr>
        <w:jc w:val="center"/>
        <w:rPr>
          <w:rFonts w:ascii="Times New Roman" w:hAnsi="Times New Roman" w:cs="Times New Roman"/>
          <w:b/>
          <w:sz w:val="32"/>
          <w:szCs w:val="32"/>
        </w:rPr>
      </w:pPr>
    </w:p>
    <w:p w14:paraId="2B2B25D6" w14:textId="79DCA811" w:rsidR="006D1A23" w:rsidRDefault="006D1A23" w:rsidP="006D1A23">
      <w:pPr>
        <w:jc w:val="both"/>
        <w:rPr>
          <w:rFonts w:ascii="Times New Roman" w:hAnsi="Times New Roman" w:cs="Times New Roman"/>
        </w:rPr>
      </w:pPr>
      <w:r>
        <w:rPr>
          <w:rFonts w:ascii="Times New Roman" w:hAnsi="Times New Roman" w:cs="Times New Roman"/>
          <w:b/>
        </w:rPr>
        <w:t xml:space="preserve">Purpose and Expectation: </w:t>
      </w:r>
      <w:r>
        <w:rPr>
          <w:rFonts w:ascii="Times New Roman" w:hAnsi="Times New Roman" w:cs="Times New Roman"/>
        </w:rPr>
        <w:t>All new Moore group members are required to read the entirety of this document upon arrival; this manual outlines the expectations of all members, new and current alike. This is a living document which the group commits to revisiting at least once a year, or more often as deemed necessary.</w:t>
      </w:r>
      <w:r w:rsidR="008E1CE4">
        <w:rPr>
          <w:rFonts w:ascii="Times New Roman" w:hAnsi="Times New Roman" w:cs="Times New Roman"/>
        </w:rPr>
        <w:t xml:space="preserve"> This document was last updated on </w:t>
      </w:r>
      <w:r w:rsidR="00E90610">
        <w:rPr>
          <w:rFonts w:ascii="Times New Roman" w:hAnsi="Times New Roman" w:cs="Times New Roman"/>
        </w:rPr>
        <w:t>March 1,</w:t>
      </w:r>
      <w:r w:rsidR="008E1CE4">
        <w:rPr>
          <w:rFonts w:ascii="Times New Roman" w:hAnsi="Times New Roman" w:cs="Times New Roman"/>
        </w:rPr>
        <w:t xml:space="preserve"> 202</w:t>
      </w:r>
      <w:r w:rsidR="003F6C8C">
        <w:rPr>
          <w:rFonts w:ascii="Times New Roman" w:hAnsi="Times New Roman" w:cs="Times New Roman"/>
        </w:rPr>
        <w:t>2</w:t>
      </w:r>
      <w:r w:rsidR="008E1CE4">
        <w:rPr>
          <w:rFonts w:ascii="Times New Roman" w:hAnsi="Times New Roman" w:cs="Times New Roman"/>
        </w:rPr>
        <w:t>.</w:t>
      </w:r>
    </w:p>
    <w:p w14:paraId="78E5EE43" w14:textId="77777777" w:rsidR="00F64CD6" w:rsidRPr="006D1A23" w:rsidRDefault="00F64CD6" w:rsidP="004A117D">
      <w:pPr>
        <w:jc w:val="center"/>
        <w:rPr>
          <w:rFonts w:ascii="Times New Roman" w:hAnsi="Times New Roman" w:cs="Times New Roman"/>
          <w:sz w:val="32"/>
          <w:szCs w:val="32"/>
        </w:rPr>
      </w:pPr>
    </w:p>
    <w:p w14:paraId="58722C0E" w14:textId="62FEC9B7" w:rsidR="0081351E" w:rsidRPr="0081351E" w:rsidRDefault="00E90610">
      <w:pPr>
        <w:pStyle w:val="TOC1"/>
        <w:tabs>
          <w:tab w:val="right" w:leader="dot" w:pos="9350"/>
        </w:tabs>
        <w:rPr>
          <w:rFonts w:ascii="Times New Roman" w:hAnsi="Times New Roman" w:cs="Times New Roman"/>
          <w:noProof/>
          <w:sz w:val="22"/>
          <w:szCs w:val="22"/>
          <w:lang w:eastAsia="en-US"/>
        </w:rPr>
      </w:pPr>
      <w:r w:rsidRPr="0081351E">
        <w:rPr>
          <w:rFonts w:ascii="Times New Roman" w:hAnsi="Times New Roman" w:cs="Times New Roman"/>
        </w:rPr>
        <w:fldChar w:fldCharType="begin"/>
      </w:r>
      <w:r w:rsidRPr="0081351E">
        <w:rPr>
          <w:rFonts w:ascii="Times New Roman" w:hAnsi="Times New Roman" w:cs="Times New Roman"/>
        </w:rPr>
        <w:instrText xml:space="preserve"> TOC \h \z \t "head,1,subhead,2,sub-subhead,3" </w:instrText>
      </w:r>
      <w:r w:rsidRPr="0081351E">
        <w:rPr>
          <w:rFonts w:ascii="Times New Roman" w:hAnsi="Times New Roman" w:cs="Times New Roman"/>
        </w:rPr>
        <w:fldChar w:fldCharType="separate"/>
      </w:r>
      <w:hyperlink w:anchor="_Toc97021718" w:history="1">
        <w:r w:rsidR="0081351E" w:rsidRPr="0081351E">
          <w:rPr>
            <w:rStyle w:val="Hyperlink"/>
            <w:rFonts w:ascii="Times New Roman" w:hAnsi="Times New Roman" w:cs="Times New Roman"/>
            <w:noProof/>
          </w:rPr>
          <w:t>1. Introduction</w:t>
        </w:r>
        <w:r w:rsidR="0081351E" w:rsidRPr="0081351E">
          <w:rPr>
            <w:rFonts w:ascii="Times New Roman" w:hAnsi="Times New Roman" w:cs="Times New Roman"/>
            <w:noProof/>
            <w:webHidden/>
          </w:rPr>
          <w:tab/>
        </w:r>
        <w:r w:rsidR="0081351E" w:rsidRPr="0081351E">
          <w:rPr>
            <w:rFonts w:ascii="Times New Roman" w:hAnsi="Times New Roman" w:cs="Times New Roman"/>
            <w:noProof/>
            <w:webHidden/>
          </w:rPr>
          <w:fldChar w:fldCharType="begin"/>
        </w:r>
        <w:r w:rsidR="0081351E" w:rsidRPr="0081351E">
          <w:rPr>
            <w:rFonts w:ascii="Times New Roman" w:hAnsi="Times New Roman" w:cs="Times New Roman"/>
            <w:noProof/>
            <w:webHidden/>
          </w:rPr>
          <w:instrText xml:space="preserve"> PAGEREF _Toc97021718 \h </w:instrText>
        </w:r>
        <w:r w:rsidR="0081351E" w:rsidRPr="0081351E">
          <w:rPr>
            <w:rFonts w:ascii="Times New Roman" w:hAnsi="Times New Roman" w:cs="Times New Roman"/>
            <w:noProof/>
            <w:webHidden/>
          </w:rPr>
        </w:r>
        <w:r w:rsidR="0081351E" w:rsidRPr="0081351E">
          <w:rPr>
            <w:rFonts w:ascii="Times New Roman" w:hAnsi="Times New Roman" w:cs="Times New Roman"/>
            <w:noProof/>
            <w:webHidden/>
          </w:rPr>
          <w:fldChar w:fldCharType="separate"/>
        </w:r>
        <w:r w:rsidR="0081351E" w:rsidRPr="0081351E">
          <w:rPr>
            <w:rFonts w:ascii="Times New Roman" w:hAnsi="Times New Roman" w:cs="Times New Roman"/>
            <w:noProof/>
            <w:webHidden/>
          </w:rPr>
          <w:t>1</w:t>
        </w:r>
        <w:r w:rsidR="0081351E" w:rsidRPr="0081351E">
          <w:rPr>
            <w:rFonts w:ascii="Times New Roman" w:hAnsi="Times New Roman" w:cs="Times New Roman"/>
            <w:noProof/>
            <w:webHidden/>
          </w:rPr>
          <w:fldChar w:fldCharType="end"/>
        </w:r>
      </w:hyperlink>
    </w:p>
    <w:p w14:paraId="2F10E7E2" w14:textId="6F0D6E27" w:rsidR="0081351E" w:rsidRPr="0081351E" w:rsidRDefault="0081351E">
      <w:pPr>
        <w:pStyle w:val="TOC2"/>
        <w:tabs>
          <w:tab w:val="right" w:leader="dot" w:pos="9350"/>
        </w:tabs>
        <w:rPr>
          <w:rFonts w:ascii="Times New Roman" w:hAnsi="Times New Roman" w:cs="Times New Roman"/>
          <w:noProof/>
          <w:sz w:val="22"/>
          <w:szCs w:val="22"/>
          <w:lang w:eastAsia="en-US"/>
        </w:rPr>
      </w:pPr>
      <w:hyperlink w:anchor="_Toc97021719" w:history="1">
        <w:r w:rsidRPr="0081351E">
          <w:rPr>
            <w:rStyle w:val="Hyperlink"/>
            <w:rFonts w:ascii="Times New Roman" w:hAnsi="Times New Roman" w:cs="Times New Roman"/>
            <w:noProof/>
          </w:rPr>
          <w:t>Breadth of Research</w:t>
        </w:r>
        <w:r w:rsidRPr="0081351E">
          <w:rPr>
            <w:rFonts w:ascii="Times New Roman" w:hAnsi="Times New Roman" w:cs="Times New Roman"/>
            <w:noProof/>
            <w:webHidden/>
          </w:rPr>
          <w:tab/>
        </w:r>
        <w:r w:rsidRPr="0081351E">
          <w:rPr>
            <w:rFonts w:ascii="Times New Roman" w:hAnsi="Times New Roman" w:cs="Times New Roman"/>
            <w:noProof/>
            <w:webHidden/>
          </w:rPr>
          <w:fldChar w:fldCharType="begin"/>
        </w:r>
        <w:r w:rsidRPr="0081351E">
          <w:rPr>
            <w:rFonts w:ascii="Times New Roman" w:hAnsi="Times New Roman" w:cs="Times New Roman"/>
            <w:noProof/>
            <w:webHidden/>
          </w:rPr>
          <w:instrText xml:space="preserve"> PAGEREF _Toc97021719 \h </w:instrText>
        </w:r>
        <w:r w:rsidRPr="0081351E">
          <w:rPr>
            <w:rFonts w:ascii="Times New Roman" w:hAnsi="Times New Roman" w:cs="Times New Roman"/>
            <w:noProof/>
            <w:webHidden/>
          </w:rPr>
        </w:r>
        <w:r w:rsidRPr="0081351E">
          <w:rPr>
            <w:rFonts w:ascii="Times New Roman" w:hAnsi="Times New Roman" w:cs="Times New Roman"/>
            <w:noProof/>
            <w:webHidden/>
          </w:rPr>
          <w:fldChar w:fldCharType="separate"/>
        </w:r>
        <w:r w:rsidRPr="0081351E">
          <w:rPr>
            <w:rFonts w:ascii="Times New Roman" w:hAnsi="Times New Roman" w:cs="Times New Roman"/>
            <w:noProof/>
            <w:webHidden/>
          </w:rPr>
          <w:t>1</w:t>
        </w:r>
        <w:r w:rsidRPr="0081351E">
          <w:rPr>
            <w:rFonts w:ascii="Times New Roman" w:hAnsi="Times New Roman" w:cs="Times New Roman"/>
            <w:noProof/>
            <w:webHidden/>
          </w:rPr>
          <w:fldChar w:fldCharType="end"/>
        </w:r>
      </w:hyperlink>
    </w:p>
    <w:p w14:paraId="369C97ED" w14:textId="5CA7EBE9" w:rsidR="0081351E" w:rsidRPr="0081351E" w:rsidRDefault="0081351E">
      <w:pPr>
        <w:pStyle w:val="TOC2"/>
        <w:tabs>
          <w:tab w:val="right" w:leader="dot" w:pos="9350"/>
        </w:tabs>
        <w:rPr>
          <w:rFonts w:ascii="Times New Roman" w:hAnsi="Times New Roman" w:cs="Times New Roman"/>
          <w:noProof/>
          <w:sz w:val="22"/>
          <w:szCs w:val="22"/>
          <w:lang w:eastAsia="en-US"/>
        </w:rPr>
      </w:pPr>
      <w:hyperlink w:anchor="_Toc97021720" w:history="1">
        <w:r w:rsidRPr="0081351E">
          <w:rPr>
            <w:rStyle w:val="Hyperlink"/>
            <w:rFonts w:ascii="Times New Roman" w:hAnsi="Times New Roman" w:cs="Times New Roman"/>
            <w:noProof/>
          </w:rPr>
          <w:t>Diversity Statement</w:t>
        </w:r>
        <w:r w:rsidRPr="0081351E">
          <w:rPr>
            <w:rFonts w:ascii="Times New Roman" w:hAnsi="Times New Roman" w:cs="Times New Roman"/>
            <w:noProof/>
            <w:webHidden/>
          </w:rPr>
          <w:tab/>
        </w:r>
        <w:r w:rsidRPr="0081351E">
          <w:rPr>
            <w:rFonts w:ascii="Times New Roman" w:hAnsi="Times New Roman" w:cs="Times New Roman"/>
            <w:noProof/>
            <w:webHidden/>
          </w:rPr>
          <w:fldChar w:fldCharType="begin"/>
        </w:r>
        <w:r w:rsidRPr="0081351E">
          <w:rPr>
            <w:rFonts w:ascii="Times New Roman" w:hAnsi="Times New Roman" w:cs="Times New Roman"/>
            <w:noProof/>
            <w:webHidden/>
          </w:rPr>
          <w:instrText xml:space="preserve"> PAGEREF _Toc97021720 \h </w:instrText>
        </w:r>
        <w:r w:rsidRPr="0081351E">
          <w:rPr>
            <w:rFonts w:ascii="Times New Roman" w:hAnsi="Times New Roman" w:cs="Times New Roman"/>
            <w:noProof/>
            <w:webHidden/>
          </w:rPr>
        </w:r>
        <w:r w:rsidRPr="0081351E">
          <w:rPr>
            <w:rFonts w:ascii="Times New Roman" w:hAnsi="Times New Roman" w:cs="Times New Roman"/>
            <w:noProof/>
            <w:webHidden/>
          </w:rPr>
          <w:fldChar w:fldCharType="separate"/>
        </w:r>
        <w:r w:rsidRPr="0081351E">
          <w:rPr>
            <w:rFonts w:ascii="Times New Roman" w:hAnsi="Times New Roman" w:cs="Times New Roman"/>
            <w:noProof/>
            <w:webHidden/>
          </w:rPr>
          <w:t>2</w:t>
        </w:r>
        <w:r w:rsidRPr="0081351E">
          <w:rPr>
            <w:rFonts w:ascii="Times New Roman" w:hAnsi="Times New Roman" w:cs="Times New Roman"/>
            <w:noProof/>
            <w:webHidden/>
          </w:rPr>
          <w:fldChar w:fldCharType="end"/>
        </w:r>
      </w:hyperlink>
    </w:p>
    <w:p w14:paraId="307D3C3C" w14:textId="6DB3242F" w:rsidR="0081351E" w:rsidRPr="0081351E" w:rsidRDefault="0081351E">
      <w:pPr>
        <w:pStyle w:val="TOC2"/>
        <w:tabs>
          <w:tab w:val="right" w:leader="dot" w:pos="9350"/>
        </w:tabs>
        <w:rPr>
          <w:rFonts w:ascii="Times New Roman" w:hAnsi="Times New Roman" w:cs="Times New Roman"/>
          <w:noProof/>
          <w:sz w:val="22"/>
          <w:szCs w:val="22"/>
          <w:lang w:eastAsia="en-US"/>
        </w:rPr>
      </w:pPr>
      <w:hyperlink w:anchor="_Toc97021721" w:history="1">
        <w:r w:rsidRPr="0081351E">
          <w:rPr>
            <w:rStyle w:val="Hyperlink"/>
            <w:rFonts w:ascii="Times New Roman" w:hAnsi="Times New Roman" w:cs="Times New Roman"/>
            <w:noProof/>
          </w:rPr>
          <w:t>Mentoring Statement</w:t>
        </w:r>
        <w:r w:rsidRPr="0081351E">
          <w:rPr>
            <w:rFonts w:ascii="Times New Roman" w:hAnsi="Times New Roman" w:cs="Times New Roman"/>
            <w:noProof/>
            <w:webHidden/>
          </w:rPr>
          <w:tab/>
        </w:r>
        <w:r w:rsidRPr="0081351E">
          <w:rPr>
            <w:rFonts w:ascii="Times New Roman" w:hAnsi="Times New Roman" w:cs="Times New Roman"/>
            <w:noProof/>
            <w:webHidden/>
          </w:rPr>
          <w:fldChar w:fldCharType="begin"/>
        </w:r>
        <w:r w:rsidRPr="0081351E">
          <w:rPr>
            <w:rFonts w:ascii="Times New Roman" w:hAnsi="Times New Roman" w:cs="Times New Roman"/>
            <w:noProof/>
            <w:webHidden/>
          </w:rPr>
          <w:instrText xml:space="preserve"> PAGEREF _Toc97021721 \h </w:instrText>
        </w:r>
        <w:r w:rsidRPr="0081351E">
          <w:rPr>
            <w:rFonts w:ascii="Times New Roman" w:hAnsi="Times New Roman" w:cs="Times New Roman"/>
            <w:noProof/>
            <w:webHidden/>
          </w:rPr>
        </w:r>
        <w:r w:rsidRPr="0081351E">
          <w:rPr>
            <w:rFonts w:ascii="Times New Roman" w:hAnsi="Times New Roman" w:cs="Times New Roman"/>
            <w:noProof/>
            <w:webHidden/>
          </w:rPr>
          <w:fldChar w:fldCharType="separate"/>
        </w:r>
        <w:r w:rsidRPr="0081351E">
          <w:rPr>
            <w:rFonts w:ascii="Times New Roman" w:hAnsi="Times New Roman" w:cs="Times New Roman"/>
            <w:noProof/>
            <w:webHidden/>
          </w:rPr>
          <w:t>2</w:t>
        </w:r>
        <w:r w:rsidRPr="0081351E">
          <w:rPr>
            <w:rFonts w:ascii="Times New Roman" w:hAnsi="Times New Roman" w:cs="Times New Roman"/>
            <w:noProof/>
            <w:webHidden/>
          </w:rPr>
          <w:fldChar w:fldCharType="end"/>
        </w:r>
      </w:hyperlink>
    </w:p>
    <w:p w14:paraId="4F7C9B2B" w14:textId="1DC08C3F" w:rsidR="0081351E" w:rsidRPr="0081351E" w:rsidRDefault="0081351E">
      <w:pPr>
        <w:pStyle w:val="TOC2"/>
        <w:tabs>
          <w:tab w:val="right" w:leader="dot" w:pos="9350"/>
        </w:tabs>
        <w:rPr>
          <w:rFonts w:ascii="Times New Roman" w:hAnsi="Times New Roman" w:cs="Times New Roman"/>
          <w:noProof/>
          <w:sz w:val="22"/>
          <w:szCs w:val="22"/>
          <w:lang w:eastAsia="en-US"/>
        </w:rPr>
      </w:pPr>
      <w:hyperlink w:anchor="_Toc97021722" w:history="1">
        <w:r w:rsidRPr="0081351E">
          <w:rPr>
            <w:rStyle w:val="Hyperlink"/>
            <w:rFonts w:ascii="Times New Roman" w:hAnsi="Times New Roman" w:cs="Times New Roman"/>
            <w:noProof/>
          </w:rPr>
          <w:t>Mission Statement</w:t>
        </w:r>
        <w:r w:rsidRPr="0081351E">
          <w:rPr>
            <w:rFonts w:ascii="Times New Roman" w:hAnsi="Times New Roman" w:cs="Times New Roman"/>
            <w:noProof/>
            <w:webHidden/>
          </w:rPr>
          <w:tab/>
        </w:r>
        <w:r w:rsidRPr="0081351E">
          <w:rPr>
            <w:rFonts w:ascii="Times New Roman" w:hAnsi="Times New Roman" w:cs="Times New Roman"/>
            <w:noProof/>
            <w:webHidden/>
          </w:rPr>
          <w:fldChar w:fldCharType="begin"/>
        </w:r>
        <w:r w:rsidRPr="0081351E">
          <w:rPr>
            <w:rFonts w:ascii="Times New Roman" w:hAnsi="Times New Roman" w:cs="Times New Roman"/>
            <w:noProof/>
            <w:webHidden/>
          </w:rPr>
          <w:instrText xml:space="preserve"> PAGEREF _Toc97021722 \h </w:instrText>
        </w:r>
        <w:r w:rsidRPr="0081351E">
          <w:rPr>
            <w:rFonts w:ascii="Times New Roman" w:hAnsi="Times New Roman" w:cs="Times New Roman"/>
            <w:noProof/>
            <w:webHidden/>
          </w:rPr>
        </w:r>
        <w:r w:rsidRPr="0081351E">
          <w:rPr>
            <w:rFonts w:ascii="Times New Roman" w:hAnsi="Times New Roman" w:cs="Times New Roman"/>
            <w:noProof/>
            <w:webHidden/>
          </w:rPr>
          <w:fldChar w:fldCharType="separate"/>
        </w:r>
        <w:r w:rsidRPr="0081351E">
          <w:rPr>
            <w:rFonts w:ascii="Times New Roman" w:hAnsi="Times New Roman" w:cs="Times New Roman"/>
            <w:noProof/>
            <w:webHidden/>
          </w:rPr>
          <w:t>2</w:t>
        </w:r>
        <w:r w:rsidRPr="0081351E">
          <w:rPr>
            <w:rFonts w:ascii="Times New Roman" w:hAnsi="Times New Roman" w:cs="Times New Roman"/>
            <w:noProof/>
            <w:webHidden/>
          </w:rPr>
          <w:fldChar w:fldCharType="end"/>
        </w:r>
      </w:hyperlink>
    </w:p>
    <w:p w14:paraId="7A59A47F" w14:textId="39A2756F" w:rsidR="0081351E" w:rsidRPr="0081351E" w:rsidRDefault="0081351E">
      <w:pPr>
        <w:pStyle w:val="TOC2"/>
        <w:tabs>
          <w:tab w:val="right" w:leader="dot" w:pos="9350"/>
        </w:tabs>
        <w:rPr>
          <w:rFonts w:ascii="Times New Roman" w:hAnsi="Times New Roman" w:cs="Times New Roman"/>
          <w:noProof/>
          <w:sz w:val="22"/>
          <w:szCs w:val="22"/>
          <w:lang w:eastAsia="en-US"/>
        </w:rPr>
      </w:pPr>
      <w:hyperlink w:anchor="_Toc97021723" w:history="1">
        <w:r w:rsidRPr="0081351E">
          <w:rPr>
            <w:rStyle w:val="Hyperlink"/>
            <w:rFonts w:ascii="Times New Roman" w:hAnsi="Times New Roman" w:cs="Times New Roman"/>
            <w:noProof/>
          </w:rPr>
          <w:t>Shared Values</w:t>
        </w:r>
        <w:r w:rsidRPr="0081351E">
          <w:rPr>
            <w:rFonts w:ascii="Times New Roman" w:hAnsi="Times New Roman" w:cs="Times New Roman"/>
            <w:noProof/>
            <w:webHidden/>
          </w:rPr>
          <w:tab/>
        </w:r>
        <w:r w:rsidRPr="0081351E">
          <w:rPr>
            <w:rFonts w:ascii="Times New Roman" w:hAnsi="Times New Roman" w:cs="Times New Roman"/>
            <w:noProof/>
            <w:webHidden/>
          </w:rPr>
          <w:fldChar w:fldCharType="begin"/>
        </w:r>
        <w:r w:rsidRPr="0081351E">
          <w:rPr>
            <w:rFonts w:ascii="Times New Roman" w:hAnsi="Times New Roman" w:cs="Times New Roman"/>
            <w:noProof/>
            <w:webHidden/>
          </w:rPr>
          <w:instrText xml:space="preserve"> PAGEREF _Toc97021723 \h </w:instrText>
        </w:r>
        <w:r w:rsidRPr="0081351E">
          <w:rPr>
            <w:rFonts w:ascii="Times New Roman" w:hAnsi="Times New Roman" w:cs="Times New Roman"/>
            <w:noProof/>
            <w:webHidden/>
          </w:rPr>
        </w:r>
        <w:r w:rsidRPr="0081351E">
          <w:rPr>
            <w:rFonts w:ascii="Times New Roman" w:hAnsi="Times New Roman" w:cs="Times New Roman"/>
            <w:noProof/>
            <w:webHidden/>
          </w:rPr>
          <w:fldChar w:fldCharType="separate"/>
        </w:r>
        <w:r w:rsidRPr="0081351E">
          <w:rPr>
            <w:rFonts w:ascii="Times New Roman" w:hAnsi="Times New Roman" w:cs="Times New Roman"/>
            <w:noProof/>
            <w:webHidden/>
          </w:rPr>
          <w:t>3</w:t>
        </w:r>
        <w:r w:rsidRPr="0081351E">
          <w:rPr>
            <w:rFonts w:ascii="Times New Roman" w:hAnsi="Times New Roman" w:cs="Times New Roman"/>
            <w:noProof/>
            <w:webHidden/>
          </w:rPr>
          <w:fldChar w:fldCharType="end"/>
        </w:r>
      </w:hyperlink>
    </w:p>
    <w:p w14:paraId="5C08A135" w14:textId="7CFE27CC" w:rsidR="0081351E" w:rsidRPr="0081351E" w:rsidRDefault="0081351E">
      <w:pPr>
        <w:pStyle w:val="TOC1"/>
        <w:tabs>
          <w:tab w:val="right" w:leader="dot" w:pos="9350"/>
        </w:tabs>
        <w:rPr>
          <w:rFonts w:ascii="Times New Roman" w:hAnsi="Times New Roman" w:cs="Times New Roman"/>
          <w:noProof/>
          <w:sz w:val="22"/>
          <w:szCs w:val="22"/>
          <w:lang w:eastAsia="en-US"/>
        </w:rPr>
      </w:pPr>
      <w:hyperlink w:anchor="_Toc97021724" w:history="1">
        <w:r w:rsidRPr="0081351E">
          <w:rPr>
            <w:rStyle w:val="Hyperlink"/>
            <w:rFonts w:ascii="Times New Roman" w:hAnsi="Times New Roman" w:cs="Times New Roman"/>
            <w:noProof/>
          </w:rPr>
          <w:t>2. Workplace Expectations</w:t>
        </w:r>
        <w:r w:rsidRPr="0081351E">
          <w:rPr>
            <w:rFonts w:ascii="Times New Roman" w:hAnsi="Times New Roman" w:cs="Times New Roman"/>
            <w:noProof/>
            <w:webHidden/>
          </w:rPr>
          <w:tab/>
        </w:r>
        <w:r w:rsidRPr="0081351E">
          <w:rPr>
            <w:rFonts w:ascii="Times New Roman" w:hAnsi="Times New Roman" w:cs="Times New Roman"/>
            <w:noProof/>
            <w:webHidden/>
          </w:rPr>
          <w:fldChar w:fldCharType="begin"/>
        </w:r>
        <w:r w:rsidRPr="0081351E">
          <w:rPr>
            <w:rFonts w:ascii="Times New Roman" w:hAnsi="Times New Roman" w:cs="Times New Roman"/>
            <w:noProof/>
            <w:webHidden/>
          </w:rPr>
          <w:instrText xml:space="preserve"> PAGEREF _Toc97021724 \h </w:instrText>
        </w:r>
        <w:r w:rsidRPr="0081351E">
          <w:rPr>
            <w:rFonts w:ascii="Times New Roman" w:hAnsi="Times New Roman" w:cs="Times New Roman"/>
            <w:noProof/>
            <w:webHidden/>
          </w:rPr>
        </w:r>
        <w:r w:rsidRPr="0081351E">
          <w:rPr>
            <w:rFonts w:ascii="Times New Roman" w:hAnsi="Times New Roman" w:cs="Times New Roman"/>
            <w:noProof/>
            <w:webHidden/>
          </w:rPr>
          <w:fldChar w:fldCharType="separate"/>
        </w:r>
        <w:r w:rsidRPr="0081351E">
          <w:rPr>
            <w:rFonts w:ascii="Times New Roman" w:hAnsi="Times New Roman" w:cs="Times New Roman"/>
            <w:noProof/>
            <w:webHidden/>
          </w:rPr>
          <w:t>3</w:t>
        </w:r>
        <w:r w:rsidRPr="0081351E">
          <w:rPr>
            <w:rFonts w:ascii="Times New Roman" w:hAnsi="Times New Roman" w:cs="Times New Roman"/>
            <w:noProof/>
            <w:webHidden/>
          </w:rPr>
          <w:fldChar w:fldCharType="end"/>
        </w:r>
      </w:hyperlink>
    </w:p>
    <w:p w14:paraId="521D5EDF" w14:textId="523534D4" w:rsidR="0081351E" w:rsidRPr="0081351E" w:rsidRDefault="0081351E">
      <w:pPr>
        <w:pStyle w:val="TOC2"/>
        <w:tabs>
          <w:tab w:val="right" w:leader="dot" w:pos="9350"/>
        </w:tabs>
        <w:rPr>
          <w:rFonts w:ascii="Times New Roman" w:hAnsi="Times New Roman" w:cs="Times New Roman"/>
          <w:noProof/>
          <w:sz w:val="22"/>
          <w:szCs w:val="22"/>
          <w:lang w:eastAsia="en-US"/>
        </w:rPr>
      </w:pPr>
      <w:hyperlink w:anchor="_Toc97021725" w:history="1">
        <w:r w:rsidRPr="0081351E">
          <w:rPr>
            <w:rStyle w:val="Hyperlink"/>
            <w:rFonts w:ascii="Times New Roman" w:hAnsi="Times New Roman" w:cs="Times New Roman"/>
            <w:noProof/>
          </w:rPr>
          <w:t>Expectations of Jeff</w:t>
        </w:r>
        <w:r w:rsidRPr="0081351E">
          <w:rPr>
            <w:rFonts w:ascii="Times New Roman" w:hAnsi="Times New Roman" w:cs="Times New Roman"/>
            <w:noProof/>
            <w:webHidden/>
          </w:rPr>
          <w:tab/>
        </w:r>
        <w:r w:rsidRPr="0081351E">
          <w:rPr>
            <w:rFonts w:ascii="Times New Roman" w:hAnsi="Times New Roman" w:cs="Times New Roman"/>
            <w:noProof/>
            <w:webHidden/>
          </w:rPr>
          <w:fldChar w:fldCharType="begin"/>
        </w:r>
        <w:r w:rsidRPr="0081351E">
          <w:rPr>
            <w:rFonts w:ascii="Times New Roman" w:hAnsi="Times New Roman" w:cs="Times New Roman"/>
            <w:noProof/>
            <w:webHidden/>
          </w:rPr>
          <w:instrText xml:space="preserve"> PAGEREF _Toc97021725 \h </w:instrText>
        </w:r>
        <w:r w:rsidRPr="0081351E">
          <w:rPr>
            <w:rFonts w:ascii="Times New Roman" w:hAnsi="Times New Roman" w:cs="Times New Roman"/>
            <w:noProof/>
            <w:webHidden/>
          </w:rPr>
        </w:r>
        <w:r w:rsidRPr="0081351E">
          <w:rPr>
            <w:rFonts w:ascii="Times New Roman" w:hAnsi="Times New Roman" w:cs="Times New Roman"/>
            <w:noProof/>
            <w:webHidden/>
          </w:rPr>
          <w:fldChar w:fldCharType="separate"/>
        </w:r>
        <w:r w:rsidRPr="0081351E">
          <w:rPr>
            <w:rFonts w:ascii="Times New Roman" w:hAnsi="Times New Roman" w:cs="Times New Roman"/>
            <w:noProof/>
            <w:webHidden/>
          </w:rPr>
          <w:t>3</w:t>
        </w:r>
        <w:r w:rsidRPr="0081351E">
          <w:rPr>
            <w:rFonts w:ascii="Times New Roman" w:hAnsi="Times New Roman" w:cs="Times New Roman"/>
            <w:noProof/>
            <w:webHidden/>
          </w:rPr>
          <w:fldChar w:fldCharType="end"/>
        </w:r>
      </w:hyperlink>
    </w:p>
    <w:p w14:paraId="4BCD6B13" w14:textId="614748F6" w:rsidR="0081351E" w:rsidRPr="0081351E" w:rsidRDefault="0081351E">
      <w:pPr>
        <w:pStyle w:val="TOC2"/>
        <w:tabs>
          <w:tab w:val="right" w:leader="dot" w:pos="9350"/>
        </w:tabs>
        <w:rPr>
          <w:rFonts w:ascii="Times New Roman" w:hAnsi="Times New Roman" w:cs="Times New Roman"/>
          <w:noProof/>
          <w:sz w:val="22"/>
          <w:szCs w:val="22"/>
          <w:lang w:eastAsia="en-US"/>
        </w:rPr>
      </w:pPr>
      <w:hyperlink w:anchor="_Toc97021726" w:history="1">
        <w:r w:rsidRPr="0081351E">
          <w:rPr>
            <w:rStyle w:val="Hyperlink"/>
            <w:rFonts w:ascii="Times New Roman" w:hAnsi="Times New Roman" w:cs="Times New Roman"/>
            <w:noProof/>
          </w:rPr>
          <w:t>Expectation of all trainees</w:t>
        </w:r>
        <w:r w:rsidRPr="0081351E">
          <w:rPr>
            <w:rFonts w:ascii="Times New Roman" w:hAnsi="Times New Roman" w:cs="Times New Roman"/>
            <w:noProof/>
            <w:webHidden/>
          </w:rPr>
          <w:tab/>
        </w:r>
        <w:r w:rsidRPr="0081351E">
          <w:rPr>
            <w:rFonts w:ascii="Times New Roman" w:hAnsi="Times New Roman" w:cs="Times New Roman"/>
            <w:noProof/>
            <w:webHidden/>
          </w:rPr>
          <w:fldChar w:fldCharType="begin"/>
        </w:r>
        <w:r w:rsidRPr="0081351E">
          <w:rPr>
            <w:rFonts w:ascii="Times New Roman" w:hAnsi="Times New Roman" w:cs="Times New Roman"/>
            <w:noProof/>
            <w:webHidden/>
          </w:rPr>
          <w:instrText xml:space="preserve"> PAGEREF _Toc97021726 \h </w:instrText>
        </w:r>
        <w:r w:rsidRPr="0081351E">
          <w:rPr>
            <w:rFonts w:ascii="Times New Roman" w:hAnsi="Times New Roman" w:cs="Times New Roman"/>
            <w:noProof/>
            <w:webHidden/>
          </w:rPr>
        </w:r>
        <w:r w:rsidRPr="0081351E">
          <w:rPr>
            <w:rFonts w:ascii="Times New Roman" w:hAnsi="Times New Roman" w:cs="Times New Roman"/>
            <w:noProof/>
            <w:webHidden/>
          </w:rPr>
          <w:fldChar w:fldCharType="separate"/>
        </w:r>
        <w:r w:rsidRPr="0081351E">
          <w:rPr>
            <w:rFonts w:ascii="Times New Roman" w:hAnsi="Times New Roman" w:cs="Times New Roman"/>
            <w:noProof/>
            <w:webHidden/>
          </w:rPr>
          <w:t>3</w:t>
        </w:r>
        <w:r w:rsidRPr="0081351E">
          <w:rPr>
            <w:rFonts w:ascii="Times New Roman" w:hAnsi="Times New Roman" w:cs="Times New Roman"/>
            <w:noProof/>
            <w:webHidden/>
          </w:rPr>
          <w:fldChar w:fldCharType="end"/>
        </w:r>
      </w:hyperlink>
    </w:p>
    <w:p w14:paraId="22919E7B" w14:textId="179F8B73" w:rsidR="0081351E" w:rsidRPr="0081351E" w:rsidRDefault="0081351E">
      <w:pPr>
        <w:pStyle w:val="TOC2"/>
        <w:tabs>
          <w:tab w:val="right" w:leader="dot" w:pos="9350"/>
        </w:tabs>
        <w:rPr>
          <w:rFonts w:ascii="Times New Roman" w:hAnsi="Times New Roman" w:cs="Times New Roman"/>
          <w:noProof/>
          <w:sz w:val="22"/>
          <w:szCs w:val="22"/>
          <w:lang w:eastAsia="en-US"/>
        </w:rPr>
      </w:pPr>
      <w:hyperlink w:anchor="_Toc97021727" w:history="1">
        <w:r w:rsidRPr="0081351E">
          <w:rPr>
            <w:rStyle w:val="Hyperlink"/>
            <w:rFonts w:ascii="Times New Roman" w:hAnsi="Times New Roman" w:cs="Times New Roman"/>
            <w:noProof/>
          </w:rPr>
          <w:t>Expectation for postdocs</w:t>
        </w:r>
        <w:r w:rsidRPr="0081351E">
          <w:rPr>
            <w:rFonts w:ascii="Times New Roman" w:hAnsi="Times New Roman" w:cs="Times New Roman"/>
            <w:noProof/>
            <w:webHidden/>
          </w:rPr>
          <w:tab/>
        </w:r>
        <w:r w:rsidRPr="0081351E">
          <w:rPr>
            <w:rFonts w:ascii="Times New Roman" w:hAnsi="Times New Roman" w:cs="Times New Roman"/>
            <w:noProof/>
            <w:webHidden/>
          </w:rPr>
          <w:fldChar w:fldCharType="begin"/>
        </w:r>
        <w:r w:rsidRPr="0081351E">
          <w:rPr>
            <w:rFonts w:ascii="Times New Roman" w:hAnsi="Times New Roman" w:cs="Times New Roman"/>
            <w:noProof/>
            <w:webHidden/>
          </w:rPr>
          <w:instrText xml:space="preserve"> PAGEREF _Toc97021727 \h </w:instrText>
        </w:r>
        <w:r w:rsidRPr="0081351E">
          <w:rPr>
            <w:rFonts w:ascii="Times New Roman" w:hAnsi="Times New Roman" w:cs="Times New Roman"/>
            <w:noProof/>
            <w:webHidden/>
          </w:rPr>
        </w:r>
        <w:r w:rsidRPr="0081351E">
          <w:rPr>
            <w:rFonts w:ascii="Times New Roman" w:hAnsi="Times New Roman" w:cs="Times New Roman"/>
            <w:noProof/>
            <w:webHidden/>
          </w:rPr>
          <w:fldChar w:fldCharType="separate"/>
        </w:r>
        <w:r w:rsidRPr="0081351E">
          <w:rPr>
            <w:rFonts w:ascii="Times New Roman" w:hAnsi="Times New Roman" w:cs="Times New Roman"/>
            <w:noProof/>
            <w:webHidden/>
          </w:rPr>
          <w:t>4</w:t>
        </w:r>
        <w:r w:rsidRPr="0081351E">
          <w:rPr>
            <w:rFonts w:ascii="Times New Roman" w:hAnsi="Times New Roman" w:cs="Times New Roman"/>
            <w:noProof/>
            <w:webHidden/>
          </w:rPr>
          <w:fldChar w:fldCharType="end"/>
        </w:r>
      </w:hyperlink>
    </w:p>
    <w:p w14:paraId="4779A1B6" w14:textId="1EC8383B" w:rsidR="0081351E" w:rsidRPr="0081351E" w:rsidRDefault="0081351E">
      <w:pPr>
        <w:pStyle w:val="TOC2"/>
        <w:tabs>
          <w:tab w:val="right" w:leader="dot" w:pos="9350"/>
        </w:tabs>
        <w:rPr>
          <w:rFonts w:ascii="Times New Roman" w:hAnsi="Times New Roman" w:cs="Times New Roman"/>
          <w:noProof/>
          <w:sz w:val="22"/>
          <w:szCs w:val="22"/>
          <w:lang w:eastAsia="en-US"/>
        </w:rPr>
      </w:pPr>
      <w:hyperlink w:anchor="_Toc97021728" w:history="1">
        <w:r w:rsidRPr="0081351E">
          <w:rPr>
            <w:rStyle w:val="Hyperlink"/>
            <w:rFonts w:ascii="Times New Roman" w:hAnsi="Times New Roman" w:cs="Times New Roman"/>
            <w:noProof/>
          </w:rPr>
          <w:t>Expectation for graduate students</w:t>
        </w:r>
        <w:r w:rsidRPr="0081351E">
          <w:rPr>
            <w:rFonts w:ascii="Times New Roman" w:hAnsi="Times New Roman" w:cs="Times New Roman"/>
            <w:noProof/>
            <w:webHidden/>
          </w:rPr>
          <w:tab/>
        </w:r>
        <w:r w:rsidRPr="0081351E">
          <w:rPr>
            <w:rFonts w:ascii="Times New Roman" w:hAnsi="Times New Roman" w:cs="Times New Roman"/>
            <w:noProof/>
            <w:webHidden/>
          </w:rPr>
          <w:fldChar w:fldCharType="begin"/>
        </w:r>
        <w:r w:rsidRPr="0081351E">
          <w:rPr>
            <w:rFonts w:ascii="Times New Roman" w:hAnsi="Times New Roman" w:cs="Times New Roman"/>
            <w:noProof/>
            <w:webHidden/>
          </w:rPr>
          <w:instrText xml:space="preserve"> PAGEREF _Toc97021728 \h </w:instrText>
        </w:r>
        <w:r w:rsidRPr="0081351E">
          <w:rPr>
            <w:rFonts w:ascii="Times New Roman" w:hAnsi="Times New Roman" w:cs="Times New Roman"/>
            <w:noProof/>
            <w:webHidden/>
          </w:rPr>
        </w:r>
        <w:r w:rsidRPr="0081351E">
          <w:rPr>
            <w:rFonts w:ascii="Times New Roman" w:hAnsi="Times New Roman" w:cs="Times New Roman"/>
            <w:noProof/>
            <w:webHidden/>
          </w:rPr>
          <w:fldChar w:fldCharType="separate"/>
        </w:r>
        <w:r w:rsidRPr="0081351E">
          <w:rPr>
            <w:rFonts w:ascii="Times New Roman" w:hAnsi="Times New Roman" w:cs="Times New Roman"/>
            <w:noProof/>
            <w:webHidden/>
          </w:rPr>
          <w:t>4</w:t>
        </w:r>
        <w:r w:rsidRPr="0081351E">
          <w:rPr>
            <w:rFonts w:ascii="Times New Roman" w:hAnsi="Times New Roman" w:cs="Times New Roman"/>
            <w:noProof/>
            <w:webHidden/>
          </w:rPr>
          <w:fldChar w:fldCharType="end"/>
        </w:r>
      </w:hyperlink>
    </w:p>
    <w:p w14:paraId="203D9278" w14:textId="2F90BF3A" w:rsidR="0081351E" w:rsidRPr="0081351E" w:rsidRDefault="0081351E">
      <w:pPr>
        <w:pStyle w:val="TOC2"/>
        <w:tabs>
          <w:tab w:val="right" w:leader="dot" w:pos="9350"/>
        </w:tabs>
        <w:rPr>
          <w:rFonts w:ascii="Times New Roman" w:hAnsi="Times New Roman" w:cs="Times New Roman"/>
          <w:noProof/>
          <w:sz w:val="22"/>
          <w:szCs w:val="22"/>
          <w:lang w:eastAsia="en-US"/>
        </w:rPr>
      </w:pPr>
      <w:hyperlink w:anchor="_Toc97021729" w:history="1">
        <w:r w:rsidRPr="0081351E">
          <w:rPr>
            <w:rStyle w:val="Hyperlink"/>
            <w:rFonts w:ascii="Times New Roman" w:hAnsi="Times New Roman" w:cs="Times New Roman"/>
            <w:noProof/>
          </w:rPr>
          <w:t>Expectation for undergraduates</w:t>
        </w:r>
        <w:r w:rsidRPr="0081351E">
          <w:rPr>
            <w:rFonts w:ascii="Times New Roman" w:hAnsi="Times New Roman" w:cs="Times New Roman"/>
            <w:noProof/>
            <w:webHidden/>
          </w:rPr>
          <w:tab/>
        </w:r>
        <w:r w:rsidRPr="0081351E">
          <w:rPr>
            <w:rFonts w:ascii="Times New Roman" w:hAnsi="Times New Roman" w:cs="Times New Roman"/>
            <w:noProof/>
            <w:webHidden/>
          </w:rPr>
          <w:fldChar w:fldCharType="begin"/>
        </w:r>
        <w:r w:rsidRPr="0081351E">
          <w:rPr>
            <w:rFonts w:ascii="Times New Roman" w:hAnsi="Times New Roman" w:cs="Times New Roman"/>
            <w:noProof/>
            <w:webHidden/>
          </w:rPr>
          <w:instrText xml:space="preserve"> PAGEREF _Toc97021729 \h </w:instrText>
        </w:r>
        <w:r w:rsidRPr="0081351E">
          <w:rPr>
            <w:rFonts w:ascii="Times New Roman" w:hAnsi="Times New Roman" w:cs="Times New Roman"/>
            <w:noProof/>
            <w:webHidden/>
          </w:rPr>
        </w:r>
        <w:r w:rsidRPr="0081351E">
          <w:rPr>
            <w:rFonts w:ascii="Times New Roman" w:hAnsi="Times New Roman" w:cs="Times New Roman"/>
            <w:noProof/>
            <w:webHidden/>
          </w:rPr>
          <w:fldChar w:fldCharType="separate"/>
        </w:r>
        <w:r w:rsidRPr="0081351E">
          <w:rPr>
            <w:rFonts w:ascii="Times New Roman" w:hAnsi="Times New Roman" w:cs="Times New Roman"/>
            <w:noProof/>
            <w:webHidden/>
          </w:rPr>
          <w:t>4</w:t>
        </w:r>
        <w:r w:rsidRPr="0081351E">
          <w:rPr>
            <w:rFonts w:ascii="Times New Roman" w:hAnsi="Times New Roman" w:cs="Times New Roman"/>
            <w:noProof/>
            <w:webHidden/>
          </w:rPr>
          <w:fldChar w:fldCharType="end"/>
        </w:r>
      </w:hyperlink>
    </w:p>
    <w:p w14:paraId="7528C6C7" w14:textId="600789BB" w:rsidR="0081351E" w:rsidRPr="0081351E" w:rsidRDefault="0081351E">
      <w:pPr>
        <w:pStyle w:val="TOC2"/>
        <w:tabs>
          <w:tab w:val="right" w:leader="dot" w:pos="9350"/>
        </w:tabs>
        <w:rPr>
          <w:rFonts w:ascii="Times New Roman" w:hAnsi="Times New Roman" w:cs="Times New Roman"/>
          <w:noProof/>
          <w:sz w:val="22"/>
          <w:szCs w:val="22"/>
          <w:lang w:eastAsia="en-US"/>
        </w:rPr>
      </w:pPr>
      <w:hyperlink w:anchor="_Toc97021730" w:history="1">
        <w:r w:rsidRPr="0081351E">
          <w:rPr>
            <w:rStyle w:val="Hyperlink"/>
            <w:rFonts w:ascii="Times New Roman" w:hAnsi="Times New Roman" w:cs="Times New Roman"/>
            <w:noProof/>
          </w:rPr>
          <w:t>Mentorship expectations</w:t>
        </w:r>
        <w:r w:rsidRPr="0081351E">
          <w:rPr>
            <w:rFonts w:ascii="Times New Roman" w:hAnsi="Times New Roman" w:cs="Times New Roman"/>
            <w:noProof/>
            <w:webHidden/>
          </w:rPr>
          <w:tab/>
        </w:r>
        <w:r w:rsidRPr="0081351E">
          <w:rPr>
            <w:rFonts w:ascii="Times New Roman" w:hAnsi="Times New Roman" w:cs="Times New Roman"/>
            <w:noProof/>
            <w:webHidden/>
          </w:rPr>
          <w:fldChar w:fldCharType="begin"/>
        </w:r>
        <w:r w:rsidRPr="0081351E">
          <w:rPr>
            <w:rFonts w:ascii="Times New Roman" w:hAnsi="Times New Roman" w:cs="Times New Roman"/>
            <w:noProof/>
            <w:webHidden/>
          </w:rPr>
          <w:instrText xml:space="preserve"> PAGEREF _Toc97021730 \h </w:instrText>
        </w:r>
        <w:r w:rsidRPr="0081351E">
          <w:rPr>
            <w:rFonts w:ascii="Times New Roman" w:hAnsi="Times New Roman" w:cs="Times New Roman"/>
            <w:noProof/>
            <w:webHidden/>
          </w:rPr>
        </w:r>
        <w:r w:rsidRPr="0081351E">
          <w:rPr>
            <w:rFonts w:ascii="Times New Roman" w:hAnsi="Times New Roman" w:cs="Times New Roman"/>
            <w:noProof/>
            <w:webHidden/>
          </w:rPr>
          <w:fldChar w:fldCharType="separate"/>
        </w:r>
        <w:r w:rsidRPr="0081351E">
          <w:rPr>
            <w:rFonts w:ascii="Times New Roman" w:hAnsi="Times New Roman" w:cs="Times New Roman"/>
            <w:noProof/>
            <w:webHidden/>
          </w:rPr>
          <w:t>4</w:t>
        </w:r>
        <w:r w:rsidRPr="0081351E">
          <w:rPr>
            <w:rFonts w:ascii="Times New Roman" w:hAnsi="Times New Roman" w:cs="Times New Roman"/>
            <w:noProof/>
            <w:webHidden/>
          </w:rPr>
          <w:fldChar w:fldCharType="end"/>
        </w:r>
      </w:hyperlink>
    </w:p>
    <w:p w14:paraId="385EC18C" w14:textId="40E64EB9" w:rsidR="0081351E" w:rsidRPr="0081351E" w:rsidRDefault="0081351E">
      <w:pPr>
        <w:pStyle w:val="TOC2"/>
        <w:tabs>
          <w:tab w:val="right" w:leader="dot" w:pos="9350"/>
        </w:tabs>
        <w:rPr>
          <w:rFonts w:ascii="Times New Roman" w:hAnsi="Times New Roman" w:cs="Times New Roman"/>
          <w:noProof/>
          <w:sz w:val="22"/>
          <w:szCs w:val="22"/>
          <w:lang w:eastAsia="en-US"/>
        </w:rPr>
      </w:pPr>
      <w:hyperlink w:anchor="_Toc97021731" w:history="1">
        <w:r w:rsidRPr="0081351E">
          <w:rPr>
            <w:rStyle w:val="Hyperlink"/>
            <w:rFonts w:ascii="Times New Roman" w:hAnsi="Times New Roman" w:cs="Times New Roman"/>
            <w:noProof/>
          </w:rPr>
          <w:t>Well-Being</w:t>
        </w:r>
        <w:r w:rsidRPr="0081351E">
          <w:rPr>
            <w:rFonts w:ascii="Times New Roman" w:hAnsi="Times New Roman" w:cs="Times New Roman"/>
            <w:noProof/>
            <w:webHidden/>
          </w:rPr>
          <w:tab/>
        </w:r>
        <w:r w:rsidRPr="0081351E">
          <w:rPr>
            <w:rFonts w:ascii="Times New Roman" w:hAnsi="Times New Roman" w:cs="Times New Roman"/>
            <w:noProof/>
            <w:webHidden/>
          </w:rPr>
          <w:fldChar w:fldCharType="begin"/>
        </w:r>
        <w:r w:rsidRPr="0081351E">
          <w:rPr>
            <w:rFonts w:ascii="Times New Roman" w:hAnsi="Times New Roman" w:cs="Times New Roman"/>
            <w:noProof/>
            <w:webHidden/>
          </w:rPr>
          <w:instrText xml:space="preserve"> PAGEREF _Toc97021731 \h </w:instrText>
        </w:r>
        <w:r w:rsidRPr="0081351E">
          <w:rPr>
            <w:rFonts w:ascii="Times New Roman" w:hAnsi="Times New Roman" w:cs="Times New Roman"/>
            <w:noProof/>
            <w:webHidden/>
          </w:rPr>
        </w:r>
        <w:r w:rsidRPr="0081351E">
          <w:rPr>
            <w:rFonts w:ascii="Times New Roman" w:hAnsi="Times New Roman" w:cs="Times New Roman"/>
            <w:noProof/>
            <w:webHidden/>
          </w:rPr>
          <w:fldChar w:fldCharType="separate"/>
        </w:r>
        <w:r w:rsidRPr="0081351E">
          <w:rPr>
            <w:rFonts w:ascii="Times New Roman" w:hAnsi="Times New Roman" w:cs="Times New Roman"/>
            <w:noProof/>
            <w:webHidden/>
          </w:rPr>
          <w:t>5</w:t>
        </w:r>
        <w:r w:rsidRPr="0081351E">
          <w:rPr>
            <w:rFonts w:ascii="Times New Roman" w:hAnsi="Times New Roman" w:cs="Times New Roman"/>
            <w:noProof/>
            <w:webHidden/>
          </w:rPr>
          <w:fldChar w:fldCharType="end"/>
        </w:r>
      </w:hyperlink>
    </w:p>
    <w:p w14:paraId="6BFBB065" w14:textId="2633D813" w:rsidR="003E6D28" w:rsidRPr="0081351E" w:rsidRDefault="00E90610" w:rsidP="0081351E">
      <w:pPr>
        <w:jc w:val="center"/>
        <w:rPr>
          <w:rFonts w:ascii="Times New Roman" w:hAnsi="Times New Roman" w:cs="Times New Roman"/>
        </w:rPr>
      </w:pPr>
      <w:r w:rsidRPr="0081351E">
        <w:rPr>
          <w:rFonts w:ascii="Times New Roman" w:hAnsi="Times New Roman" w:cs="Times New Roman"/>
        </w:rPr>
        <w:fldChar w:fldCharType="end"/>
      </w:r>
    </w:p>
    <w:p w14:paraId="5711692E" w14:textId="77777777" w:rsidR="003E6D28" w:rsidRPr="00F64CD6" w:rsidRDefault="003E6D28" w:rsidP="00401500">
      <w:pPr>
        <w:jc w:val="center"/>
        <w:rPr>
          <w:rFonts w:ascii="Times New Roman" w:hAnsi="Times New Roman" w:cs="Times New Roman"/>
        </w:rPr>
      </w:pPr>
    </w:p>
    <w:p w14:paraId="4D06726E" w14:textId="3DD6277F" w:rsidR="00F46458" w:rsidRPr="005C6CA0" w:rsidRDefault="00F706F0" w:rsidP="00401500">
      <w:pPr>
        <w:pStyle w:val="head"/>
      </w:pPr>
      <w:bookmarkStart w:id="0" w:name="_Toc64973471"/>
      <w:bookmarkStart w:id="1" w:name="_Toc97021718"/>
      <w:r>
        <w:t>1</w:t>
      </w:r>
      <w:r w:rsidR="00F46458" w:rsidRPr="005C6CA0">
        <w:t>. I</w:t>
      </w:r>
      <w:r w:rsidR="00F64CD6">
        <w:t>ntroduction</w:t>
      </w:r>
      <w:bookmarkEnd w:id="0"/>
      <w:bookmarkEnd w:id="1"/>
    </w:p>
    <w:p w14:paraId="48461627" w14:textId="43CCAC09" w:rsidR="0089354A" w:rsidRDefault="07A15607" w:rsidP="00401500">
      <w:pPr>
        <w:pStyle w:val="subhead"/>
      </w:pPr>
      <w:bookmarkStart w:id="2" w:name="_Toc64973472"/>
      <w:bookmarkStart w:id="3" w:name="_Toc97021719"/>
      <w:r w:rsidRPr="07A15607">
        <w:t>Breadth of Research</w:t>
      </w:r>
      <w:bookmarkEnd w:id="2"/>
      <w:bookmarkEnd w:id="3"/>
    </w:p>
    <w:p w14:paraId="18C2179F" w14:textId="64F5B8F3" w:rsidR="00F46458" w:rsidRPr="00B1386C" w:rsidRDefault="07A15607" w:rsidP="00401500">
      <w:pPr>
        <w:pStyle w:val="NoSpacing"/>
        <w:jc w:val="both"/>
        <w:rPr>
          <w:rFonts w:ascii="Times New Roman" w:hAnsi="Times New Roman" w:cs="Times New Roman"/>
          <w:sz w:val="24"/>
          <w:szCs w:val="24"/>
        </w:rPr>
      </w:pPr>
      <w:r w:rsidRPr="07A15607">
        <w:rPr>
          <w:rFonts w:ascii="Times New Roman" w:hAnsi="Times New Roman" w:cs="Times New Roman"/>
          <w:sz w:val="24"/>
          <w:szCs w:val="24"/>
        </w:rPr>
        <w:t xml:space="preserve">The Moore group is dedicated to the professional development of next-generation scientists and educators who will impact the world with their skills and knowledge. Research in the Moore group is highly collaborative, integrating a broad range of areas including, but not limited to, physical organic chemistry, polymer chemistry and materials engineering. Specific examples include: </w:t>
      </w:r>
    </w:p>
    <w:p w14:paraId="3B1DA439" w14:textId="0BFAFAC2" w:rsidR="00DA03D4" w:rsidRDefault="00F46458" w:rsidP="00401500">
      <w:pPr>
        <w:pStyle w:val="NoSpacing"/>
        <w:numPr>
          <w:ilvl w:val="0"/>
          <w:numId w:val="12"/>
        </w:numPr>
        <w:ind w:left="360"/>
        <w:jc w:val="both"/>
        <w:rPr>
          <w:rFonts w:ascii="Times New Roman" w:hAnsi="Times New Roman" w:cs="Times New Roman"/>
          <w:sz w:val="24"/>
          <w:szCs w:val="24"/>
        </w:rPr>
      </w:pPr>
      <w:r w:rsidRPr="00B1386C">
        <w:rPr>
          <w:rFonts w:ascii="Times New Roman" w:hAnsi="Times New Roman" w:cs="Times New Roman"/>
          <w:sz w:val="24"/>
          <w:szCs w:val="24"/>
        </w:rPr>
        <w:t>New mechanophore</w:t>
      </w:r>
      <w:r w:rsidR="00DA03D4">
        <w:rPr>
          <w:rFonts w:ascii="Times New Roman" w:hAnsi="Times New Roman" w:cs="Times New Roman"/>
          <w:sz w:val="24"/>
          <w:szCs w:val="24"/>
        </w:rPr>
        <w:t>s for force-responsive polymers</w:t>
      </w:r>
      <w:r w:rsidR="00A309A7">
        <w:rPr>
          <w:rFonts w:ascii="Times New Roman" w:hAnsi="Times New Roman" w:cs="Times New Roman"/>
          <w:sz w:val="24"/>
          <w:szCs w:val="24"/>
        </w:rPr>
        <w:t>.</w:t>
      </w:r>
    </w:p>
    <w:p w14:paraId="00837852" w14:textId="77777777" w:rsidR="00DA03D4" w:rsidRDefault="00F46458" w:rsidP="00401500">
      <w:pPr>
        <w:pStyle w:val="NoSpacing"/>
        <w:numPr>
          <w:ilvl w:val="0"/>
          <w:numId w:val="12"/>
        </w:numPr>
        <w:ind w:left="360"/>
        <w:jc w:val="both"/>
        <w:rPr>
          <w:rFonts w:ascii="Times New Roman" w:hAnsi="Times New Roman" w:cs="Times New Roman"/>
          <w:sz w:val="24"/>
          <w:szCs w:val="24"/>
        </w:rPr>
      </w:pPr>
      <w:r w:rsidRPr="00DA03D4">
        <w:rPr>
          <w:rFonts w:ascii="Times New Roman" w:hAnsi="Times New Roman" w:cs="Times New Roman"/>
          <w:sz w:val="24"/>
          <w:szCs w:val="24"/>
        </w:rPr>
        <w:t xml:space="preserve">Molecular architectures (cages, ladders) with high structural complexity via dynamic covalent chemistry, </w:t>
      </w:r>
      <w:proofErr w:type="gramStart"/>
      <w:r w:rsidRPr="00DA03D4">
        <w:rPr>
          <w:rFonts w:ascii="Times New Roman" w:hAnsi="Times New Roman" w:cs="Times New Roman"/>
          <w:sz w:val="24"/>
          <w:szCs w:val="24"/>
        </w:rPr>
        <w:t>e.g.</w:t>
      </w:r>
      <w:proofErr w:type="gramEnd"/>
      <w:r w:rsidRPr="00DA03D4">
        <w:rPr>
          <w:rFonts w:ascii="Times New Roman" w:hAnsi="Times New Roman" w:cs="Times New Roman"/>
          <w:sz w:val="24"/>
          <w:szCs w:val="24"/>
        </w:rPr>
        <w:t xml:space="preserve"> alkyne metathesis. </w:t>
      </w:r>
    </w:p>
    <w:p w14:paraId="33684E82" w14:textId="77777777" w:rsidR="00DA03D4" w:rsidRDefault="00F46458" w:rsidP="00401500">
      <w:pPr>
        <w:pStyle w:val="NoSpacing"/>
        <w:numPr>
          <w:ilvl w:val="0"/>
          <w:numId w:val="12"/>
        </w:numPr>
        <w:ind w:left="360"/>
        <w:jc w:val="both"/>
        <w:rPr>
          <w:rFonts w:ascii="Times New Roman" w:hAnsi="Times New Roman" w:cs="Times New Roman"/>
          <w:sz w:val="24"/>
          <w:szCs w:val="24"/>
        </w:rPr>
      </w:pPr>
      <w:r w:rsidRPr="00DA03D4">
        <w:rPr>
          <w:rFonts w:ascii="Times New Roman" w:hAnsi="Times New Roman" w:cs="Times New Roman"/>
          <w:sz w:val="24"/>
          <w:szCs w:val="24"/>
        </w:rPr>
        <w:t xml:space="preserve">Sustainable </w:t>
      </w:r>
      <w:proofErr w:type="spellStart"/>
      <w:r w:rsidRPr="00DA03D4">
        <w:rPr>
          <w:rFonts w:ascii="Times New Roman" w:hAnsi="Times New Roman" w:cs="Times New Roman"/>
          <w:sz w:val="24"/>
          <w:szCs w:val="24"/>
        </w:rPr>
        <w:t>redoxmers</w:t>
      </w:r>
      <w:proofErr w:type="spellEnd"/>
      <w:r w:rsidRPr="00DA03D4">
        <w:rPr>
          <w:rFonts w:ascii="Times New Roman" w:hAnsi="Times New Roman" w:cs="Times New Roman"/>
          <w:sz w:val="24"/>
          <w:szCs w:val="24"/>
        </w:rPr>
        <w:t xml:space="preserve"> for next-generation redox-flow batteries.  </w:t>
      </w:r>
    </w:p>
    <w:p w14:paraId="62B26E00" w14:textId="77777777" w:rsidR="00DA03D4" w:rsidRDefault="00F46458" w:rsidP="00401500">
      <w:pPr>
        <w:pStyle w:val="NoSpacing"/>
        <w:numPr>
          <w:ilvl w:val="0"/>
          <w:numId w:val="12"/>
        </w:numPr>
        <w:ind w:left="360"/>
        <w:jc w:val="both"/>
        <w:rPr>
          <w:rFonts w:ascii="Times New Roman" w:hAnsi="Times New Roman" w:cs="Times New Roman"/>
          <w:sz w:val="24"/>
          <w:szCs w:val="24"/>
        </w:rPr>
      </w:pPr>
      <w:r w:rsidRPr="00DA03D4">
        <w:rPr>
          <w:rFonts w:ascii="Times New Roman" w:hAnsi="Times New Roman" w:cs="Times New Roman"/>
          <w:sz w:val="24"/>
          <w:szCs w:val="24"/>
        </w:rPr>
        <w:t xml:space="preserve">Relationship between property and primary sequence in sequence-defined oligomeric and polymeric materials. </w:t>
      </w:r>
    </w:p>
    <w:p w14:paraId="1917745D" w14:textId="7232D7C7" w:rsidR="00DA03D4" w:rsidRPr="00DA03D4" w:rsidRDefault="00F46458" w:rsidP="00401500">
      <w:pPr>
        <w:pStyle w:val="NoSpacing"/>
        <w:numPr>
          <w:ilvl w:val="0"/>
          <w:numId w:val="12"/>
        </w:numPr>
        <w:ind w:left="360"/>
        <w:jc w:val="both"/>
        <w:rPr>
          <w:rFonts w:ascii="Times New Roman" w:hAnsi="Times New Roman" w:cs="Times New Roman"/>
          <w:sz w:val="24"/>
          <w:szCs w:val="24"/>
        </w:rPr>
      </w:pPr>
      <w:r w:rsidRPr="00DA03D4">
        <w:rPr>
          <w:rFonts w:ascii="Times New Roman" w:hAnsi="Times New Roman" w:cs="Times New Roman"/>
          <w:sz w:val="24"/>
          <w:szCs w:val="24"/>
        </w:rPr>
        <w:t>Transient polymer with stimuli-responsive depolymerization.</w:t>
      </w:r>
    </w:p>
    <w:p w14:paraId="1F9A7574" w14:textId="5FC1D04E" w:rsidR="00F46458" w:rsidRDefault="00F46458" w:rsidP="00401500">
      <w:pPr>
        <w:pStyle w:val="NoSpacing"/>
        <w:numPr>
          <w:ilvl w:val="0"/>
          <w:numId w:val="12"/>
        </w:numPr>
        <w:ind w:left="360"/>
        <w:jc w:val="both"/>
        <w:rPr>
          <w:rFonts w:ascii="Times New Roman" w:hAnsi="Times New Roman" w:cs="Times New Roman"/>
          <w:sz w:val="24"/>
          <w:szCs w:val="24"/>
        </w:rPr>
      </w:pPr>
      <w:r w:rsidRPr="00DA03D4">
        <w:rPr>
          <w:rFonts w:ascii="Times New Roman" w:hAnsi="Times New Roman" w:cs="Times New Roman"/>
          <w:sz w:val="24"/>
          <w:szCs w:val="24"/>
        </w:rPr>
        <w:t>Frontal ring-opening metathesis polymerization for rapid manufacturing of polymers.</w:t>
      </w:r>
    </w:p>
    <w:p w14:paraId="29612797" w14:textId="68863988" w:rsidR="00313CBA" w:rsidRPr="00DA03D4" w:rsidRDefault="00313CBA" w:rsidP="00401500">
      <w:pPr>
        <w:pStyle w:val="NoSpacing"/>
        <w:numPr>
          <w:ilvl w:val="0"/>
          <w:numId w:val="12"/>
        </w:numPr>
        <w:ind w:left="360"/>
        <w:jc w:val="both"/>
        <w:rPr>
          <w:rFonts w:ascii="Times New Roman" w:hAnsi="Times New Roman" w:cs="Times New Roman"/>
          <w:sz w:val="24"/>
          <w:szCs w:val="24"/>
        </w:rPr>
      </w:pPr>
      <w:r>
        <w:rPr>
          <w:rFonts w:ascii="Times New Roman" w:hAnsi="Times New Roman" w:cs="Times New Roman"/>
          <w:sz w:val="24"/>
          <w:szCs w:val="24"/>
        </w:rPr>
        <w:t>Plasma chemistry for molecular transformations</w:t>
      </w:r>
    </w:p>
    <w:p w14:paraId="0398A6CE" w14:textId="38931481" w:rsidR="00F46458" w:rsidRDefault="00F46458" w:rsidP="00401500">
      <w:pPr>
        <w:pStyle w:val="NoSpacing"/>
        <w:jc w:val="both"/>
        <w:rPr>
          <w:rFonts w:ascii="Times New Roman" w:hAnsi="Times New Roman" w:cs="Times New Roman"/>
          <w:b/>
          <w:bCs/>
          <w:sz w:val="24"/>
          <w:szCs w:val="24"/>
        </w:rPr>
      </w:pPr>
    </w:p>
    <w:p w14:paraId="1B251ED0" w14:textId="7E1DCF68" w:rsidR="008203D0" w:rsidRDefault="008203D0" w:rsidP="00401500">
      <w:pPr>
        <w:pStyle w:val="subhead"/>
      </w:pPr>
      <w:bookmarkStart w:id="4" w:name="_Toc64973473"/>
      <w:bookmarkStart w:id="5" w:name="_Toc97021720"/>
      <w:r>
        <w:t>Diversity Statement</w:t>
      </w:r>
      <w:bookmarkEnd w:id="4"/>
      <w:bookmarkEnd w:id="5"/>
      <w:r w:rsidR="0D69146D" w:rsidRPr="0D69146D">
        <w:t xml:space="preserve"> </w:t>
      </w:r>
    </w:p>
    <w:p w14:paraId="5120CD50" w14:textId="20149831" w:rsidR="00F46458" w:rsidRDefault="007C077D" w:rsidP="00401500">
      <w:pPr>
        <w:pStyle w:val="NoSpacing"/>
        <w:jc w:val="both"/>
        <w:rPr>
          <w:rFonts w:ascii="Times New Roman" w:hAnsi="Times New Roman" w:cs="Times New Roman"/>
          <w:sz w:val="24"/>
          <w:szCs w:val="24"/>
        </w:rPr>
      </w:pPr>
      <w:r w:rsidRPr="0D69146D">
        <w:rPr>
          <w:rFonts w:ascii="Times New Roman" w:hAnsi="Times New Roman" w:cs="Times New Roman"/>
          <w:sz w:val="24"/>
          <w:szCs w:val="24"/>
        </w:rPr>
        <w:lastRenderedPageBreak/>
        <w:t xml:space="preserve">We strive for diversity in our make-up and outlook. We welcome and respect people of all races, ethnicities, countries of origin, religious beliefs, genders, sexual orientations, and abilities. Diversity is a boon to any group of thinkers that value logic and creativity, and as such we will not tolerate harassment or hateful speech on the basis of the above categories. We feel that a positive and helpful environment is vital to promoting diversity. We hold regular discussions in our group meetings around race, identity, and unnecessary stressors in the research space among ourselves and in our communities. We advocate for dismantling systemic barriers to higher education in STEM including standardized test scores and admission fees. We listen to, and work to amplify the voices of BIPOC and other underrepresented minorities, especially regarding issues of race and inequality, to improve the scientific community. </w:t>
      </w:r>
      <w:r>
        <w:rPr>
          <w:rFonts w:ascii="Times New Roman" w:hAnsi="Times New Roman" w:cs="Times New Roman"/>
          <w:sz w:val="24"/>
          <w:szCs w:val="24"/>
        </w:rPr>
        <w:t xml:space="preserve">In this context, we strive to put our words into actions, discussing and reflecting upon diversity equity and inclusion and endeavor to put at least one positive change into our community each year. For example, in 2019 we supported a motion to the college of Liberal Arts and Sciences (LAS) to remove GRE testing requirements for application to the graduate program. Group members have also won awards for being an inclusive leadership award. We challenge future Moore group members to continue to fight for positive changes in our community. </w:t>
      </w:r>
    </w:p>
    <w:p w14:paraId="511F62F8" w14:textId="77777777" w:rsidR="007C077D" w:rsidRPr="005C6CA0" w:rsidRDefault="007C077D" w:rsidP="00401500">
      <w:pPr>
        <w:pStyle w:val="NoSpacing"/>
        <w:jc w:val="both"/>
        <w:rPr>
          <w:rFonts w:ascii="Times New Roman" w:hAnsi="Times New Roman" w:cs="Times New Roman"/>
          <w:sz w:val="24"/>
          <w:szCs w:val="24"/>
          <w:highlight w:val="yellow"/>
        </w:rPr>
      </w:pPr>
    </w:p>
    <w:p w14:paraId="1B060CE5" w14:textId="58AAB5F3" w:rsidR="008203D0" w:rsidRDefault="07A15607" w:rsidP="00401500">
      <w:pPr>
        <w:pStyle w:val="subhead"/>
      </w:pPr>
      <w:bookmarkStart w:id="6" w:name="_Toc64973474"/>
      <w:bookmarkStart w:id="7" w:name="_Toc97021721"/>
      <w:r w:rsidRPr="07A15607">
        <w:t>Mentoring Statement</w:t>
      </w:r>
      <w:bookmarkEnd w:id="6"/>
      <w:bookmarkEnd w:id="7"/>
      <w:r w:rsidRPr="07A15607">
        <w:t xml:space="preserve"> </w:t>
      </w:r>
    </w:p>
    <w:p w14:paraId="37324A45" w14:textId="77777777" w:rsidR="007C077D" w:rsidRPr="008142F7" w:rsidRDefault="007C077D" w:rsidP="007C077D">
      <w:pPr>
        <w:pStyle w:val="NoSpacing"/>
        <w:jc w:val="both"/>
        <w:rPr>
          <w:rFonts w:ascii="Times New Roman" w:hAnsi="Times New Roman" w:cs="Times New Roman"/>
          <w:sz w:val="24"/>
          <w:szCs w:val="24"/>
        </w:rPr>
      </w:pPr>
      <w:r w:rsidRPr="07A15607">
        <w:rPr>
          <w:rFonts w:ascii="Times New Roman" w:hAnsi="Times New Roman" w:cs="Times New Roman"/>
          <w:sz w:val="24"/>
          <w:szCs w:val="24"/>
        </w:rPr>
        <w:t xml:space="preserve">Jeff meets regularly with </w:t>
      </w:r>
      <w:r>
        <w:rPr>
          <w:rFonts w:ascii="Times New Roman" w:hAnsi="Times New Roman" w:cs="Times New Roman"/>
          <w:sz w:val="24"/>
          <w:szCs w:val="24"/>
        </w:rPr>
        <w:t xml:space="preserve">graduate </w:t>
      </w:r>
      <w:r w:rsidRPr="07A15607">
        <w:rPr>
          <w:rFonts w:ascii="Times New Roman" w:hAnsi="Times New Roman" w:cs="Times New Roman"/>
          <w:sz w:val="24"/>
          <w:szCs w:val="24"/>
        </w:rPr>
        <w:t>students</w:t>
      </w:r>
      <w:r>
        <w:rPr>
          <w:rFonts w:ascii="Times New Roman" w:hAnsi="Times New Roman" w:cs="Times New Roman"/>
          <w:sz w:val="24"/>
          <w:szCs w:val="24"/>
        </w:rPr>
        <w:t>, undergraduate students,</w:t>
      </w:r>
      <w:r w:rsidRPr="07A15607">
        <w:rPr>
          <w:rFonts w:ascii="Times New Roman" w:hAnsi="Times New Roman" w:cs="Times New Roman"/>
          <w:sz w:val="24"/>
          <w:szCs w:val="24"/>
        </w:rPr>
        <w:t xml:space="preserve"> and post-doctoral scholars, both during group meeting and one-on-one to facilitate their diverse career goals and their growth as independent scientists capable of driving their own projects.</w:t>
      </w:r>
      <w:r>
        <w:rPr>
          <w:rFonts w:ascii="Times New Roman" w:hAnsi="Times New Roman" w:cs="Times New Roman"/>
          <w:sz w:val="24"/>
          <w:szCs w:val="24"/>
        </w:rPr>
        <w:t xml:space="preserve"> We recognize that no single mentoring style exists, and that Jeff is flexible with the mentoring needs of the individual researcher in the group.</w:t>
      </w:r>
      <w:r w:rsidRPr="07A15607">
        <w:rPr>
          <w:rFonts w:ascii="Times New Roman" w:hAnsi="Times New Roman" w:cs="Times New Roman"/>
          <w:sz w:val="24"/>
          <w:szCs w:val="24"/>
        </w:rPr>
        <w:t xml:space="preserve"> This requires members of the Moore group who can design creative experiments and digest and critically evaluate the literature; equally important are topics related to safe working environments and research ethics. Jeff also strives to create an environment where mentorship is performed by everyone in the lab according to their level of ability</w:t>
      </w:r>
      <w:r>
        <w:rPr>
          <w:rFonts w:ascii="Times New Roman" w:hAnsi="Times New Roman" w:cs="Times New Roman"/>
          <w:sz w:val="24"/>
          <w:szCs w:val="24"/>
        </w:rPr>
        <w:t xml:space="preserve">; mentoring is a shared activity. </w:t>
      </w:r>
      <w:r w:rsidRPr="07A15607">
        <w:rPr>
          <w:rFonts w:ascii="Times New Roman" w:hAnsi="Times New Roman" w:cs="Times New Roman"/>
          <w:sz w:val="24"/>
          <w:szCs w:val="24"/>
        </w:rPr>
        <w:t>This gives</w:t>
      </w:r>
      <w:r w:rsidRPr="07A15607">
        <w:rPr>
          <w:rFonts w:ascii="Times New Roman" w:hAnsi="Times New Roman" w:cs="Times New Roman"/>
          <w:sz w:val="24"/>
          <w:szCs w:val="24"/>
          <w:vertAlign w:val="subscript"/>
        </w:rPr>
        <w:t xml:space="preserve"> </w:t>
      </w:r>
      <w:r w:rsidRPr="07A15607">
        <w:rPr>
          <w:rFonts w:ascii="Times New Roman" w:hAnsi="Times New Roman" w:cs="Times New Roman"/>
          <w:sz w:val="24"/>
          <w:szCs w:val="24"/>
        </w:rPr>
        <w:t>students and post-doctoral scholars valuable experience and ensures good information flow in the group.</w:t>
      </w:r>
      <w:r w:rsidRPr="00106C8E">
        <w:rPr>
          <w:rFonts w:ascii="Times New Roman" w:hAnsi="Times New Roman" w:cs="Times New Roman"/>
          <w:sz w:val="24"/>
          <w:szCs w:val="24"/>
        </w:rPr>
        <w:t xml:space="preserve"> </w:t>
      </w:r>
      <w:r>
        <w:rPr>
          <w:rFonts w:ascii="Times New Roman" w:hAnsi="Times New Roman" w:cs="Times New Roman"/>
          <w:sz w:val="24"/>
          <w:szCs w:val="24"/>
        </w:rPr>
        <w:t>O</w:t>
      </w:r>
      <w:r w:rsidRPr="00106C8E">
        <w:rPr>
          <w:rFonts w:ascii="Times New Roman" w:hAnsi="Times New Roman" w:cs="Times New Roman"/>
          <w:sz w:val="24"/>
          <w:szCs w:val="24"/>
        </w:rPr>
        <w:t>n average</w:t>
      </w:r>
      <w:r>
        <w:rPr>
          <w:rFonts w:ascii="Times New Roman" w:hAnsi="Times New Roman" w:cs="Times New Roman"/>
          <w:sz w:val="24"/>
          <w:szCs w:val="24"/>
        </w:rPr>
        <w:t>, our lab mentors</w:t>
      </w:r>
      <w:r w:rsidRPr="00106C8E">
        <w:rPr>
          <w:rFonts w:ascii="Times New Roman" w:hAnsi="Times New Roman" w:cs="Times New Roman"/>
          <w:sz w:val="24"/>
          <w:szCs w:val="24"/>
        </w:rPr>
        <w:t xml:space="preserve"> 10 undergraduates</w:t>
      </w:r>
      <w:r>
        <w:rPr>
          <w:rFonts w:ascii="Times New Roman" w:hAnsi="Times New Roman" w:cs="Times New Roman"/>
          <w:sz w:val="24"/>
          <w:szCs w:val="24"/>
        </w:rPr>
        <w:t xml:space="preserve"> from a wide range of majors,</w:t>
      </w:r>
      <w:r w:rsidRPr="00106C8E">
        <w:rPr>
          <w:rFonts w:ascii="Times New Roman" w:hAnsi="Times New Roman" w:cs="Times New Roman"/>
          <w:sz w:val="24"/>
          <w:szCs w:val="24"/>
        </w:rPr>
        <w:t xml:space="preserve"> per semester.</w:t>
      </w:r>
      <w:r>
        <w:rPr>
          <w:rFonts w:ascii="Times New Roman" w:hAnsi="Times New Roman" w:cs="Times New Roman"/>
          <w:sz w:val="24"/>
          <w:szCs w:val="24"/>
        </w:rPr>
        <w:t xml:space="preserve"> </w:t>
      </w:r>
      <w:r w:rsidRPr="00106C8E">
        <w:rPr>
          <w:rFonts w:ascii="Times New Roman" w:hAnsi="Times New Roman" w:cs="Times New Roman"/>
          <w:sz w:val="24"/>
          <w:szCs w:val="24"/>
        </w:rPr>
        <w:t xml:space="preserve">Mentorship </w:t>
      </w:r>
      <w:r>
        <w:rPr>
          <w:rFonts w:ascii="Times New Roman" w:hAnsi="Times New Roman" w:cs="Times New Roman"/>
          <w:sz w:val="24"/>
          <w:szCs w:val="24"/>
        </w:rPr>
        <w:t>within the</w:t>
      </w:r>
      <w:r w:rsidRPr="00106C8E">
        <w:rPr>
          <w:rFonts w:ascii="Times New Roman" w:hAnsi="Times New Roman" w:cs="Times New Roman"/>
          <w:sz w:val="24"/>
          <w:szCs w:val="24"/>
        </w:rPr>
        <w:t xml:space="preserve"> Moore group continues </w:t>
      </w:r>
      <w:r>
        <w:rPr>
          <w:rFonts w:ascii="Times New Roman" w:hAnsi="Times New Roman" w:cs="Times New Roman"/>
          <w:sz w:val="24"/>
          <w:szCs w:val="24"/>
        </w:rPr>
        <w:t>even after you leave</w:t>
      </w:r>
      <w:r w:rsidRPr="00106C8E">
        <w:rPr>
          <w:rFonts w:ascii="Times New Roman" w:hAnsi="Times New Roman" w:cs="Times New Roman"/>
          <w:sz w:val="24"/>
          <w:szCs w:val="24"/>
        </w:rPr>
        <w:t>. In 2020, group alumni, both from industry and academia, volunteered to share their life experiences outside of the Moore group</w:t>
      </w:r>
      <w:r>
        <w:rPr>
          <w:rFonts w:ascii="Times New Roman" w:hAnsi="Times New Roman" w:cs="Times New Roman"/>
          <w:sz w:val="24"/>
          <w:szCs w:val="24"/>
        </w:rPr>
        <w:t xml:space="preserve"> and discuss their experience of both entering the job market and lessons learned along the way</w:t>
      </w:r>
      <w:r w:rsidRPr="00106C8E">
        <w:rPr>
          <w:rFonts w:ascii="Times New Roman" w:hAnsi="Times New Roman" w:cs="Times New Roman"/>
          <w:sz w:val="24"/>
          <w:szCs w:val="24"/>
        </w:rPr>
        <w:t xml:space="preserve">. </w:t>
      </w:r>
      <w:r w:rsidRPr="07A15607">
        <w:rPr>
          <w:rFonts w:ascii="Times New Roman" w:hAnsi="Times New Roman" w:cs="Times New Roman"/>
          <w:sz w:val="24"/>
          <w:szCs w:val="24"/>
        </w:rPr>
        <w:t>Moore group members are encouraged to seek outside mentorship experiences as well, w</w:t>
      </w:r>
      <w:r>
        <w:rPr>
          <w:rFonts w:ascii="Times New Roman" w:hAnsi="Times New Roman" w:cs="Times New Roman"/>
          <w:sz w:val="24"/>
          <w:szCs w:val="24"/>
        </w:rPr>
        <w:t xml:space="preserve">hether that is in the form of a </w:t>
      </w:r>
      <w:r w:rsidRPr="07A15607">
        <w:rPr>
          <w:rFonts w:ascii="Times New Roman" w:hAnsi="Times New Roman" w:cs="Times New Roman"/>
          <w:sz w:val="24"/>
          <w:szCs w:val="24"/>
        </w:rPr>
        <w:t xml:space="preserve">collaboration, an internship, a seminar, or an outreach opportunity. </w:t>
      </w:r>
      <w:r w:rsidRPr="00094CE9">
        <w:rPr>
          <w:rFonts w:ascii="Times New Roman" w:hAnsi="Times New Roman" w:cs="Times New Roman"/>
          <w:b/>
          <w:bCs/>
          <w:sz w:val="24"/>
          <w:szCs w:val="24"/>
        </w:rPr>
        <w:t xml:space="preserve">All members of the Moore group (Jeff included) are expected to learn and grow during their time </w:t>
      </w:r>
      <w:proofErr w:type="gramStart"/>
      <w:r w:rsidRPr="00094CE9">
        <w:rPr>
          <w:rFonts w:ascii="Times New Roman" w:hAnsi="Times New Roman" w:cs="Times New Roman"/>
          <w:b/>
          <w:bCs/>
          <w:sz w:val="24"/>
          <w:szCs w:val="24"/>
        </w:rPr>
        <w:t>at</w:t>
      </w:r>
      <w:proofErr w:type="gramEnd"/>
      <w:r w:rsidRPr="00094CE9">
        <w:rPr>
          <w:rFonts w:ascii="Times New Roman" w:hAnsi="Times New Roman" w:cs="Times New Roman"/>
          <w:b/>
          <w:bCs/>
          <w:sz w:val="24"/>
          <w:szCs w:val="24"/>
        </w:rPr>
        <w:t xml:space="preserve"> Illinois.</w:t>
      </w:r>
      <w:r>
        <w:rPr>
          <w:rFonts w:ascii="Times New Roman" w:hAnsi="Times New Roman" w:cs="Times New Roman"/>
          <w:b/>
          <w:bCs/>
          <w:sz w:val="24"/>
          <w:szCs w:val="24"/>
        </w:rPr>
        <w:t xml:space="preserve"> </w:t>
      </w:r>
    </w:p>
    <w:p w14:paraId="7EF68F64" w14:textId="77777777" w:rsidR="00F46458" w:rsidRPr="005C6CA0" w:rsidRDefault="00F46458" w:rsidP="00401500">
      <w:pPr>
        <w:pStyle w:val="NoSpacing"/>
        <w:jc w:val="both"/>
        <w:rPr>
          <w:rFonts w:ascii="Times New Roman" w:hAnsi="Times New Roman" w:cs="Times New Roman"/>
          <w:b/>
          <w:bCs/>
          <w:sz w:val="24"/>
          <w:szCs w:val="24"/>
        </w:rPr>
      </w:pPr>
    </w:p>
    <w:p w14:paraId="1C062869" w14:textId="00783661" w:rsidR="008203D0" w:rsidRDefault="00F46458" w:rsidP="00401500">
      <w:pPr>
        <w:pStyle w:val="subhead"/>
      </w:pPr>
      <w:bookmarkStart w:id="8" w:name="_Toc64973475"/>
      <w:bookmarkStart w:id="9" w:name="_Toc97021722"/>
      <w:r w:rsidRPr="005C6CA0">
        <w:t>Mission Statement</w:t>
      </w:r>
      <w:bookmarkEnd w:id="8"/>
      <w:bookmarkEnd w:id="9"/>
    </w:p>
    <w:p w14:paraId="24E7E272" w14:textId="77777777" w:rsidR="007C077D" w:rsidRDefault="007C077D" w:rsidP="007C077D">
      <w:pPr>
        <w:pStyle w:val="NoSpacing"/>
        <w:jc w:val="both"/>
        <w:rPr>
          <w:rFonts w:ascii="Times New Roman" w:hAnsi="Times New Roman" w:cs="Times New Roman"/>
          <w:b/>
          <w:bCs/>
          <w:i/>
          <w:iCs/>
          <w:sz w:val="24"/>
          <w:szCs w:val="24"/>
        </w:rPr>
      </w:pPr>
      <w:r>
        <w:rPr>
          <w:rFonts w:ascii="Times New Roman" w:hAnsi="Times New Roman" w:cs="Times New Roman"/>
          <w:sz w:val="24"/>
          <w:szCs w:val="24"/>
        </w:rPr>
        <w:t xml:space="preserve">In the Moore group, we believe that </w:t>
      </w:r>
      <w:r w:rsidRPr="005E405B">
        <w:rPr>
          <w:rFonts w:ascii="Times New Roman" w:hAnsi="Times New Roman" w:cs="Times New Roman"/>
          <w:b/>
          <w:bCs/>
          <w:i/>
          <w:iCs/>
          <w:sz w:val="24"/>
          <w:szCs w:val="24"/>
        </w:rPr>
        <w:t>it’s all about the delta.</w:t>
      </w:r>
      <w:r>
        <w:rPr>
          <w:rFonts w:ascii="Times New Roman" w:hAnsi="Times New Roman" w:cs="Times New Roman"/>
          <w:sz w:val="24"/>
          <w:szCs w:val="24"/>
        </w:rPr>
        <w:t xml:space="preserve"> Progress is never a straight line, but every day in the Moore group is an opportunity to grow. We succeed not only as individuals, but also as a group. We understand the importance of a positive work environment and constantly work to better ours. We focus on putting people first with core values built around equality, inclusivity, diversity, honesty, and mutual respect. We encourage creative freedom as an invaluable tool to grow as scientist and ultimately, we persevere through failure, learn from mistakes, and aim to be a positive change for the future.</w:t>
      </w:r>
    </w:p>
    <w:p w14:paraId="6EF96C37" w14:textId="77777777" w:rsidR="00F46458" w:rsidRDefault="00F46458" w:rsidP="00401500">
      <w:pPr>
        <w:pStyle w:val="NoSpacing"/>
        <w:jc w:val="both"/>
        <w:rPr>
          <w:rFonts w:ascii="Times New Roman" w:hAnsi="Times New Roman" w:cs="Times New Roman"/>
          <w:sz w:val="24"/>
          <w:szCs w:val="24"/>
        </w:rPr>
      </w:pPr>
    </w:p>
    <w:p w14:paraId="4EB989EA" w14:textId="77777777" w:rsidR="008203D0" w:rsidRPr="0089354A" w:rsidRDefault="008203D0" w:rsidP="00401500">
      <w:pPr>
        <w:pStyle w:val="subhead"/>
      </w:pPr>
      <w:bookmarkStart w:id="10" w:name="_Toc64973476"/>
      <w:bookmarkStart w:id="11" w:name="_Toc97021723"/>
      <w:r w:rsidRPr="0089354A">
        <w:t>Shared Values</w:t>
      </w:r>
      <w:bookmarkEnd w:id="10"/>
      <w:bookmarkEnd w:id="11"/>
    </w:p>
    <w:p w14:paraId="71B97516" w14:textId="3EECC354" w:rsidR="00F46458" w:rsidRDefault="00F46458" w:rsidP="00401500">
      <w:pPr>
        <w:pStyle w:val="NoSpacing"/>
        <w:jc w:val="both"/>
        <w:rPr>
          <w:rFonts w:ascii="Times New Roman" w:hAnsi="Times New Roman" w:cs="Times New Roman"/>
          <w:sz w:val="24"/>
          <w:szCs w:val="24"/>
        </w:rPr>
      </w:pPr>
      <w:r w:rsidRPr="00B1386C">
        <w:rPr>
          <w:rFonts w:ascii="Times New Roman" w:hAnsi="Times New Roman" w:cs="Times New Roman"/>
          <w:sz w:val="24"/>
          <w:szCs w:val="24"/>
        </w:rPr>
        <w:lastRenderedPageBreak/>
        <w:t>Collab</w:t>
      </w:r>
      <w:r>
        <w:rPr>
          <w:rFonts w:ascii="Times New Roman" w:hAnsi="Times New Roman" w:cs="Times New Roman"/>
          <w:sz w:val="24"/>
          <w:szCs w:val="24"/>
        </w:rPr>
        <w:t>oration, Curiosity, Equality, Diversity, Inclusion, Creativity, Honesty, Integrity, Mutual Respect, Progress, Innovation</w:t>
      </w:r>
    </w:p>
    <w:p w14:paraId="2C924A87" w14:textId="0341F53D" w:rsidR="00F706F0" w:rsidRDefault="00F706F0" w:rsidP="00401500">
      <w:pPr>
        <w:pStyle w:val="NoSpacing"/>
        <w:jc w:val="both"/>
        <w:rPr>
          <w:rFonts w:ascii="Times New Roman" w:hAnsi="Times New Roman" w:cs="Times New Roman"/>
          <w:sz w:val="24"/>
          <w:szCs w:val="24"/>
        </w:rPr>
      </w:pPr>
    </w:p>
    <w:p w14:paraId="1469D09F" w14:textId="3A7524BA" w:rsidR="00F706F0" w:rsidRDefault="00F706F0" w:rsidP="00401500">
      <w:pPr>
        <w:pStyle w:val="NoSpacing"/>
        <w:jc w:val="both"/>
        <w:rPr>
          <w:rFonts w:ascii="Times New Roman" w:hAnsi="Times New Roman" w:cs="Times New Roman"/>
          <w:sz w:val="24"/>
          <w:szCs w:val="24"/>
        </w:rPr>
      </w:pPr>
    </w:p>
    <w:p w14:paraId="07FEB8BA" w14:textId="3464078E" w:rsidR="00F706F0" w:rsidRPr="00E90610" w:rsidRDefault="00F706F0" w:rsidP="00E90610">
      <w:pPr>
        <w:pStyle w:val="head"/>
      </w:pPr>
      <w:bookmarkStart w:id="12" w:name="_Toc64973477"/>
      <w:bookmarkStart w:id="13" w:name="_Toc97021724"/>
      <w:r w:rsidRPr="0089354A">
        <w:t>2. Workplace Expectations</w:t>
      </w:r>
      <w:bookmarkEnd w:id="12"/>
      <w:bookmarkEnd w:id="13"/>
    </w:p>
    <w:p w14:paraId="24088C9C" w14:textId="1CD71B52" w:rsidR="0089354A" w:rsidRDefault="0089354A" w:rsidP="00401500">
      <w:pPr>
        <w:pStyle w:val="subhead"/>
      </w:pPr>
      <w:bookmarkStart w:id="14" w:name="_Toc64973478"/>
      <w:bookmarkStart w:id="15" w:name="_Toc97021725"/>
      <w:r>
        <w:t>Expectations</w:t>
      </w:r>
      <w:r w:rsidR="00F706F0">
        <w:t xml:space="preserve"> of </w:t>
      </w:r>
      <w:r w:rsidR="002F442C">
        <w:t>Jeff</w:t>
      </w:r>
      <w:bookmarkEnd w:id="14"/>
      <w:bookmarkEnd w:id="15"/>
      <w:r w:rsidR="00F706F0">
        <w:t xml:space="preserve"> </w:t>
      </w:r>
    </w:p>
    <w:p w14:paraId="100E3549" w14:textId="42672688" w:rsidR="00F706F0" w:rsidRDefault="00141AA4" w:rsidP="00401500">
      <w:pPr>
        <w:jc w:val="both"/>
        <w:rPr>
          <w:rFonts w:ascii="Times New Roman" w:hAnsi="Times New Roman" w:cs="Times New Roman"/>
        </w:rPr>
      </w:pPr>
      <w:r>
        <w:rPr>
          <w:rFonts w:ascii="Times New Roman" w:hAnsi="Times New Roman" w:cs="Times New Roman"/>
        </w:rPr>
        <w:t>Jeff’s</w:t>
      </w:r>
      <w:r w:rsidR="00F706F0">
        <w:rPr>
          <w:rFonts w:ascii="Times New Roman" w:hAnsi="Times New Roman" w:cs="Times New Roman"/>
        </w:rPr>
        <w:t xml:space="preserve"> role in the group is to </w:t>
      </w:r>
      <w:r w:rsidR="006F3015">
        <w:rPr>
          <w:rFonts w:ascii="Times New Roman" w:hAnsi="Times New Roman" w:cs="Times New Roman"/>
        </w:rPr>
        <w:t xml:space="preserve">support and provide </w:t>
      </w:r>
      <w:r w:rsidR="00F706F0">
        <w:rPr>
          <w:rFonts w:ascii="Times New Roman" w:hAnsi="Times New Roman" w:cs="Times New Roman"/>
        </w:rPr>
        <w:t xml:space="preserve">guidance to </w:t>
      </w:r>
      <w:r>
        <w:rPr>
          <w:rFonts w:ascii="Times New Roman" w:hAnsi="Times New Roman" w:cs="Times New Roman"/>
        </w:rPr>
        <w:t>scholars</w:t>
      </w:r>
      <w:r w:rsidR="00F706F0">
        <w:rPr>
          <w:rFonts w:ascii="Times New Roman" w:hAnsi="Times New Roman" w:cs="Times New Roman"/>
        </w:rPr>
        <w:t xml:space="preserve">, both in the context of </w:t>
      </w:r>
      <w:r w:rsidR="006F3015">
        <w:rPr>
          <w:rFonts w:ascii="Times New Roman" w:hAnsi="Times New Roman" w:cs="Times New Roman"/>
        </w:rPr>
        <w:t>their research</w:t>
      </w:r>
      <w:r w:rsidR="00F706F0">
        <w:rPr>
          <w:rFonts w:ascii="Times New Roman" w:hAnsi="Times New Roman" w:cs="Times New Roman"/>
        </w:rPr>
        <w:t xml:space="preserve"> as well </w:t>
      </w:r>
      <w:r w:rsidR="006F3015">
        <w:rPr>
          <w:rFonts w:ascii="Times New Roman" w:hAnsi="Times New Roman" w:cs="Times New Roman"/>
        </w:rPr>
        <w:t>as professional development</w:t>
      </w:r>
      <w:r w:rsidR="00F706F0">
        <w:rPr>
          <w:rFonts w:ascii="Times New Roman" w:hAnsi="Times New Roman" w:cs="Times New Roman"/>
        </w:rPr>
        <w:t xml:space="preserve">. </w:t>
      </w:r>
      <w:r>
        <w:rPr>
          <w:rFonts w:ascii="Times New Roman" w:hAnsi="Times New Roman" w:cs="Times New Roman"/>
        </w:rPr>
        <w:t>Jeff’s</w:t>
      </w:r>
      <w:r w:rsidR="00F706F0">
        <w:rPr>
          <w:rFonts w:ascii="Times New Roman" w:hAnsi="Times New Roman" w:cs="Times New Roman"/>
        </w:rPr>
        <w:t xml:space="preserve"> role is also to help researchers prepare for their desired field of work </w:t>
      </w:r>
      <w:r w:rsidR="008A3AC1">
        <w:rPr>
          <w:rFonts w:ascii="Times New Roman" w:hAnsi="Times New Roman" w:cs="Times New Roman"/>
        </w:rPr>
        <w:t>upon departure from</w:t>
      </w:r>
      <w:r w:rsidR="00F706F0">
        <w:rPr>
          <w:rFonts w:ascii="Times New Roman" w:hAnsi="Times New Roman" w:cs="Times New Roman"/>
        </w:rPr>
        <w:t xml:space="preserve"> the group.</w:t>
      </w:r>
      <w:r w:rsidR="00C65C3F">
        <w:rPr>
          <w:rFonts w:ascii="Times New Roman" w:hAnsi="Times New Roman" w:cs="Times New Roman"/>
        </w:rPr>
        <w:t xml:space="preserve"> </w:t>
      </w:r>
      <w:r>
        <w:rPr>
          <w:rFonts w:ascii="Times New Roman" w:hAnsi="Times New Roman" w:cs="Times New Roman"/>
        </w:rPr>
        <w:t xml:space="preserve">Jeff </w:t>
      </w:r>
      <w:r w:rsidR="004668AE">
        <w:rPr>
          <w:rFonts w:ascii="Times New Roman" w:hAnsi="Times New Roman" w:cs="Times New Roman"/>
        </w:rPr>
        <w:t>is expected to meet with the g</w:t>
      </w:r>
      <w:r w:rsidR="00B47B8B">
        <w:rPr>
          <w:rFonts w:ascii="Times New Roman" w:hAnsi="Times New Roman" w:cs="Times New Roman"/>
        </w:rPr>
        <w:t xml:space="preserve">raduate students and postdocs </w:t>
      </w:r>
      <w:r w:rsidR="00F706F0">
        <w:rPr>
          <w:rFonts w:ascii="Times New Roman" w:hAnsi="Times New Roman" w:cs="Times New Roman"/>
        </w:rPr>
        <w:t xml:space="preserve">at least as frequently as they deliver group meeting (approximately once every three to five months). </w:t>
      </w:r>
      <w:r w:rsidR="00F706F0" w:rsidRPr="002F442C">
        <w:rPr>
          <w:rFonts w:ascii="Times New Roman" w:hAnsi="Times New Roman" w:cs="Times New Roman"/>
          <w:b/>
        </w:rPr>
        <w:t>Students</w:t>
      </w:r>
      <w:r w:rsidR="002F442C" w:rsidRPr="002F442C">
        <w:rPr>
          <w:rFonts w:ascii="Times New Roman" w:hAnsi="Times New Roman" w:cs="Times New Roman"/>
          <w:b/>
        </w:rPr>
        <w:t xml:space="preserve"> are encouraged to</w:t>
      </w:r>
      <w:r w:rsidR="00F706F0" w:rsidRPr="002F442C">
        <w:rPr>
          <w:rFonts w:ascii="Times New Roman" w:hAnsi="Times New Roman" w:cs="Times New Roman"/>
          <w:b/>
        </w:rPr>
        <w:t xml:space="preserve"> </w:t>
      </w:r>
      <w:r w:rsidR="00B47B8B" w:rsidRPr="002F442C">
        <w:rPr>
          <w:rFonts w:ascii="Times New Roman" w:hAnsi="Times New Roman" w:cs="Times New Roman"/>
          <w:b/>
        </w:rPr>
        <w:t xml:space="preserve">request additional meetings </w:t>
      </w:r>
      <w:r w:rsidRPr="002F442C">
        <w:rPr>
          <w:rFonts w:ascii="Times New Roman" w:hAnsi="Times New Roman" w:cs="Times New Roman"/>
          <w:b/>
        </w:rPr>
        <w:t>with Jeff</w:t>
      </w:r>
      <w:r w:rsidR="002F442C" w:rsidRPr="002F442C">
        <w:rPr>
          <w:rFonts w:ascii="Times New Roman" w:hAnsi="Times New Roman" w:cs="Times New Roman"/>
          <w:b/>
        </w:rPr>
        <w:t xml:space="preserve"> </w:t>
      </w:r>
      <w:r w:rsidR="002F442C">
        <w:rPr>
          <w:rFonts w:ascii="Times New Roman" w:hAnsi="Times New Roman" w:cs="Times New Roman"/>
          <w:b/>
        </w:rPr>
        <w:t>if and when</w:t>
      </w:r>
      <w:r w:rsidR="002F442C" w:rsidRPr="002F442C">
        <w:rPr>
          <w:rFonts w:ascii="Times New Roman" w:hAnsi="Times New Roman" w:cs="Times New Roman"/>
          <w:b/>
        </w:rPr>
        <w:t xml:space="preserve"> needed</w:t>
      </w:r>
      <w:r w:rsidR="00F706F0">
        <w:rPr>
          <w:rFonts w:ascii="Times New Roman" w:hAnsi="Times New Roman" w:cs="Times New Roman"/>
        </w:rPr>
        <w:t xml:space="preserve"> </w:t>
      </w:r>
      <w:r w:rsidR="002F442C">
        <w:rPr>
          <w:rFonts w:ascii="Times New Roman" w:hAnsi="Times New Roman" w:cs="Times New Roman"/>
        </w:rPr>
        <w:t>to discuss topics including but not limited to</w:t>
      </w:r>
      <w:r w:rsidR="00B47B8B">
        <w:rPr>
          <w:rFonts w:ascii="Times New Roman" w:hAnsi="Times New Roman" w:cs="Times New Roman"/>
        </w:rPr>
        <w:t xml:space="preserve"> </w:t>
      </w:r>
      <w:r w:rsidR="003E266A">
        <w:rPr>
          <w:rFonts w:ascii="Times New Roman" w:hAnsi="Times New Roman" w:cs="Times New Roman"/>
        </w:rPr>
        <w:t>research, career development, and group businesses</w:t>
      </w:r>
      <w:r w:rsidR="00F706F0">
        <w:rPr>
          <w:rFonts w:ascii="Times New Roman" w:hAnsi="Times New Roman" w:cs="Times New Roman"/>
        </w:rPr>
        <w:t xml:space="preserve">. </w:t>
      </w:r>
      <w:r>
        <w:rPr>
          <w:rFonts w:ascii="Times New Roman" w:hAnsi="Times New Roman" w:cs="Times New Roman"/>
        </w:rPr>
        <w:t>Jeff</w:t>
      </w:r>
      <w:r w:rsidR="00F706F0">
        <w:rPr>
          <w:rFonts w:ascii="Times New Roman" w:hAnsi="Times New Roman" w:cs="Times New Roman"/>
        </w:rPr>
        <w:t xml:space="preserve"> may direct students towards </w:t>
      </w:r>
      <w:r w:rsidR="005571D4">
        <w:rPr>
          <w:rFonts w:ascii="Times New Roman" w:hAnsi="Times New Roman" w:cs="Times New Roman"/>
        </w:rPr>
        <w:t xml:space="preserve">funding </w:t>
      </w:r>
      <w:r w:rsidR="00C65C3F">
        <w:rPr>
          <w:rFonts w:ascii="Times New Roman" w:hAnsi="Times New Roman" w:cs="Times New Roman"/>
        </w:rPr>
        <w:t>opportunities</w:t>
      </w:r>
      <w:r w:rsidR="005571D4">
        <w:rPr>
          <w:rFonts w:ascii="Times New Roman" w:hAnsi="Times New Roman" w:cs="Times New Roman"/>
        </w:rPr>
        <w:t xml:space="preserve">, </w:t>
      </w:r>
      <w:r w:rsidR="00F706F0">
        <w:rPr>
          <w:rFonts w:ascii="Times New Roman" w:hAnsi="Times New Roman" w:cs="Times New Roman"/>
        </w:rPr>
        <w:t>conferences, job opportunities</w:t>
      </w:r>
      <w:r w:rsidR="003E266A">
        <w:rPr>
          <w:rFonts w:ascii="Times New Roman" w:hAnsi="Times New Roman" w:cs="Times New Roman"/>
        </w:rPr>
        <w:t xml:space="preserve">, and </w:t>
      </w:r>
      <w:r w:rsidR="00F706F0">
        <w:rPr>
          <w:rFonts w:ascii="Times New Roman" w:hAnsi="Times New Roman" w:cs="Times New Roman"/>
        </w:rPr>
        <w:t>help students prepare for their desired career</w:t>
      </w:r>
      <w:r w:rsidR="003E266A">
        <w:rPr>
          <w:rFonts w:ascii="Times New Roman" w:hAnsi="Times New Roman" w:cs="Times New Roman"/>
        </w:rPr>
        <w:t>.</w:t>
      </w:r>
    </w:p>
    <w:p w14:paraId="0C1EEDFD" w14:textId="77777777" w:rsidR="00F706F0" w:rsidRDefault="00F706F0" w:rsidP="00401500">
      <w:pPr>
        <w:jc w:val="both"/>
        <w:rPr>
          <w:rFonts w:ascii="Times New Roman" w:hAnsi="Times New Roman" w:cs="Times New Roman"/>
        </w:rPr>
      </w:pPr>
    </w:p>
    <w:p w14:paraId="4AF77F55" w14:textId="77777777" w:rsidR="0089354A" w:rsidRDefault="00F706F0" w:rsidP="00401500">
      <w:pPr>
        <w:pStyle w:val="subhead"/>
      </w:pPr>
      <w:bookmarkStart w:id="16" w:name="_Toc64973479"/>
      <w:bookmarkStart w:id="17" w:name="_Toc97021726"/>
      <w:r w:rsidRPr="007D4427">
        <w:t xml:space="preserve">Expectation of </w:t>
      </w:r>
      <w:r w:rsidR="006F3015">
        <w:t xml:space="preserve">all </w:t>
      </w:r>
      <w:r w:rsidR="004F0308">
        <w:t>trainees</w:t>
      </w:r>
      <w:bookmarkEnd w:id="16"/>
      <w:bookmarkEnd w:id="17"/>
    </w:p>
    <w:p w14:paraId="6D4DFAC2" w14:textId="22F6B8AC" w:rsidR="00E73B77" w:rsidRPr="00094CE9" w:rsidRDefault="002F442C" w:rsidP="00401500">
      <w:pPr>
        <w:jc w:val="both"/>
        <w:rPr>
          <w:rFonts w:ascii="Times New Roman" w:hAnsi="Times New Roman" w:cs="Times New Roman"/>
          <w:b/>
          <w:bCs/>
          <w:i/>
          <w:iCs/>
        </w:rPr>
      </w:pPr>
      <w:r>
        <w:rPr>
          <w:rFonts w:ascii="Times New Roman" w:hAnsi="Times New Roman" w:cs="Times New Roman"/>
        </w:rPr>
        <w:t>Members of the</w:t>
      </w:r>
      <w:r w:rsidR="00F706F0">
        <w:rPr>
          <w:rFonts w:ascii="Times New Roman" w:hAnsi="Times New Roman" w:cs="Times New Roman"/>
        </w:rPr>
        <w:t xml:space="preserve"> Moore group are expected to develop their own academic and career objectives</w:t>
      </w:r>
      <w:r w:rsidR="00941027">
        <w:rPr>
          <w:rFonts w:ascii="Times New Roman" w:hAnsi="Times New Roman" w:cs="Times New Roman"/>
        </w:rPr>
        <w:t xml:space="preserve">, while supporting </w:t>
      </w:r>
      <w:r w:rsidR="00D73CF5">
        <w:rPr>
          <w:rFonts w:ascii="Times New Roman" w:hAnsi="Times New Roman" w:cs="Times New Roman"/>
        </w:rPr>
        <w:t>one another’s goals</w:t>
      </w:r>
      <w:r w:rsidR="00F706F0">
        <w:rPr>
          <w:rFonts w:ascii="Times New Roman" w:hAnsi="Times New Roman" w:cs="Times New Roman"/>
        </w:rPr>
        <w:t xml:space="preserve">. </w:t>
      </w:r>
      <w:r>
        <w:rPr>
          <w:rFonts w:ascii="Times New Roman" w:hAnsi="Times New Roman" w:cs="Times New Roman"/>
        </w:rPr>
        <w:t>Group members</w:t>
      </w:r>
      <w:r w:rsidR="00F706F0">
        <w:rPr>
          <w:rFonts w:ascii="Times New Roman" w:hAnsi="Times New Roman" w:cs="Times New Roman"/>
        </w:rPr>
        <w:t xml:space="preserve"> commit to be</w:t>
      </w:r>
      <w:r w:rsidR="00BA79D4">
        <w:rPr>
          <w:rFonts w:ascii="Times New Roman" w:hAnsi="Times New Roman" w:cs="Times New Roman"/>
        </w:rPr>
        <w:t xml:space="preserve"> </w:t>
      </w:r>
      <w:r w:rsidR="00F706F0">
        <w:rPr>
          <w:rFonts w:ascii="Times New Roman" w:hAnsi="Times New Roman" w:cs="Times New Roman"/>
        </w:rPr>
        <w:t xml:space="preserve">hardworking, collaborative, </w:t>
      </w:r>
      <w:r w:rsidR="00BA79D4">
        <w:rPr>
          <w:rFonts w:ascii="Times New Roman" w:hAnsi="Times New Roman" w:cs="Times New Roman"/>
        </w:rPr>
        <w:t xml:space="preserve">and </w:t>
      </w:r>
      <w:r w:rsidR="00F706F0">
        <w:rPr>
          <w:rFonts w:ascii="Times New Roman" w:hAnsi="Times New Roman" w:cs="Times New Roman"/>
        </w:rPr>
        <w:t>conscientious</w:t>
      </w:r>
      <w:r w:rsidR="00BA79D4">
        <w:rPr>
          <w:rFonts w:ascii="Times New Roman" w:hAnsi="Times New Roman" w:cs="Times New Roman"/>
        </w:rPr>
        <w:t xml:space="preserve">. </w:t>
      </w:r>
      <w:r w:rsidR="00D73CF5">
        <w:rPr>
          <w:rFonts w:ascii="Times New Roman" w:hAnsi="Times New Roman" w:cs="Times New Roman"/>
        </w:rPr>
        <w:t>T</w:t>
      </w:r>
      <w:r w:rsidR="00BA79D4">
        <w:rPr>
          <w:rFonts w:ascii="Times New Roman" w:hAnsi="Times New Roman" w:cs="Times New Roman"/>
        </w:rPr>
        <w:t xml:space="preserve">rainees are expected to set </w:t>
      </w:r>
      <w:r w:rsidR="00D04586">
        <w:rPr>
          <w:rFonts w:ascii="Times New Roman" w:hAnsi="Times New Roman" w:cs="Times New Roman"/>
        </w:rPr>
        <w:t>their own academic and career goals, explore academic</w:t>
      </w:r>
      <w:r w:rsidR="008D60B3">
        <w:rPr>
          <w:rFonts w:ascii="Times New Roman" w:hAnsi="Times New Roman" w:cs="Times New Roman"/>
        </w:rPr>
        <w:t xml:space="preserve"> (awards, fellowships, and conference presentations)</w:t>
      </w:r>
      <w:r w:rsidR="00D04586">
        <w:rPr>
          <w:rFonts w:ascii="Times New Roman" w:hAnsi="Times New Roman" w:cs="Times New Roman"/>
        </w:rPr>
        <w:t>, employment</w:t>
      </w:r>
      <w:r w:rsidR="008D60B3">
        <w:rPr>
          <w:rFonts w:ascii="Times New Roman" w:hAnsi="Times New Roman" w:cs="Times New Roman"/>
        </w:rPr>
        <w:t xml:space="preserve"> (exchange program and industrial internship)</w:t>
      </w:r>
      <w:r w:rsidR="00D04586">
        <w:rPr>
          <w:rFonts w:ascii="Times New Roman" w:hAnsi="Times New Roman" w:cs="Times New Roman"/>
        </w:rPr>
        <w:t xml:space="preserve">, and outreach opportunities, track and report their progress, and consult with </w:t>
      </w:r>
      <w:r>
        <w:rPr>
          <w:rFonts w:ascii="Times New Roman" w:hAnsi="Times New Roman" w:cs="Times New Roman"/>
        </w:rPr>
        <w:t>Jeff</w:t>
      </w:r>
      <w:r w:rsidR="00D04586">
        <w:rPr>
          <w:rFonts w:ascii="Times New Roman" w:hAnsi="Times New Roman" w:cs="Times New Roman"/>
        </w:rPr>
        <w:t xml:space="preserve"> when necessary.</w:t>
      </w:r>
      <w:r w:rsidR="00E73B77">
        <w:rPr>
          <w:rFonts w:ascii="Times New Roman" w:hAnsi="Times New Roman" w:cs="Times New Roman"/>
        </w:rPr>
        <w:t xml:space="preserve"> The Moore group values </w:t>
      </w:r>
      <w:r w:rsidR="008E1CE4">
        <w:rPr>
          <w:rFonts w:ascii="Times New Roman" w:hAnsi="Times New Roman" w:cs="Times New Roman"/>
        </w:rPr>
        <w:t xml:space="preserve">the quality of </w:t>
      </w:r>
      <w:r w:rsidR="00E73B77">
        <w:rPr>
          <w:rFonts w:ascii="Times New Roman" w:hAnsi="Times New Roman" w:cs="Times New Roman"/>
        </w:rPr>
        <w:t>results</w:t>
      </w:r>
      <w:r w:rsidR="008E1CE4">
        <w:rPr>
          <w:rFonts w:ascii="Times New Roman" w:hAnsi="Times New Roman" w:cs="Times New Roman"/>
        </w:rPr>
        <w:t xml:space="preserve"> and the thoughts behind it</w:t>
      </w:r>
      <w:r w:rsidR="00E73B77">
        <w:rPr>
          <w:rFonts w:ascii="Times New Roman" w:hAnsi="Times New Roman" w:cs="Times New Roman"/>
        </w:rPr>
        <w:t xml:space="preserve">, not time spent in the lab. Hours will not be counted so long as you are making sufficient progress. </w:t>
      </w:r>
      <w:r w:rsidR="00E73B77" w:rsidRPr="00094CE9">
        <w:rPr>
          <w:rFonts w:ascii="Times New Roman" w:hAnsi="Times New Roman" w:cs="Times New Roman"/>
          <w:b/>
          <w:bCs/>
        </w:rPr>
        <w:t>Work in the lab, don’t live in the lab.</w:t>
      </w:r>
      <w:r w:rsidR="00D04586" w:rsidRPr="00094CE9">
        <w:rPr>
          <w:rFonts w:ascii="Times New Roman" w:hAnsi="Times New Roman" w:cs="Times New Roman"/>
          <w:b/>
          <w:bCs/>
          <w:i/>
          <w:iCs/>
        </w:rPr>
        <w:t xml:space="preserve"> </w:t>
      </w:r>
    </w:p>
    <w:p w14:paraId="1FF84F34" w14:textId="77777777" w:rsidR="00E73B77" w:rsidRDefault="00E73B77" w:rsidP="00401500">
      <w:pPr>
        <w:jc w:val="both"/>
        <w:rPr>
          <w:rFonts w:ascii="Times New Roman" w:hAnsi="Times New Roman" w:cs="Times New Roman"/>
        </w:rPr>
      </w:pPr>
    </w:p>
    <w:p w14:paraId="199CCCCB" w14:textId="202DD5CA" w:rsidR="00F706F0" w:rsidRDefault="7628EE3D" w:rsidP="00401500">
      <w:pPr>
        <w:jc w:val="both"/>
        <w:rPr>
          <w:rFonts w:ascii="Times New Roman" w:hAnsi="Times New Roman" w:cs="Times New Roman"/>
        </w:rPr>
      </w:pPr>
      <w:r w:rsidRPr="7628EE3D">
        <w:rPr>
          <w:rFonts w:ascii="Times New Roman" w:hAnsi="Times New Roman" w:cs="Times New Roman"/>
        </w:rPr>
        <w:t xml:space="preserve">The Moore Group also values teaching/education duties. Trainees are expected to collaborate with group members as well as other researchers on and off the campus. Graduate students and postdocs are welcome to explore teaching opportunities. Previous Moore group members have successfully taught classes across the University and in other local institutions, if interested, talk to Jeff about opportunities. Members are expected to maintain an orderly workspace, process and backup data in a timely manner, report on research progress to the group, and publicize their results via conferences and journal publications. </w:t>
      </w:r>
      <w:r w:rsidRPr="7628EE3D">
        <w:rPr>
          <w:rFonts w:ascii="Times New Roman" w:hAnsi="Times New Roman" w:cs="Times New Roman"/>
          <w:b/>
          <w:bCs/>
        </w:rPr>
        <w:t>Finally, be patient and healthy (mentally and physically), enjoy the process of learning and be willing to overcome challenges in your research and in your daily life</w:t>
      </w:r>
      <w:r w:rsidRPr="7628EE3D">
        <w:rPr>
          <w:rFonts w:ascii="Times New Roman" w:hAnsi="Times New Roman" w:cs="Times New Roman"/>
        </w:rPr>
        <w:t>. Be humble and respectful regardless of the degree you hold or the time you’ve spent in the lab.</w:t>
      </w:r>
    </w:p>
    <w:p w14:paraId="44B6B189" w14:textId="77777777" w:rsidR="00E73B77" w:rsidRDefault="00E73B77" w:rsidP="00401500">
      <w:pPr>
        <w:jc w:val="both"/>
        <w:rPr>
          <w:rFonts w:ascii="Times New Roman" w:hAnsi="Times New Roman" w:cs="Times New Roman"/>
        </w:rPr>
      </w:pPr>
    </w:p>
    <w:p w14:paraId="7B511A39" w14:textId="77777777" w:rsidR="00E73B77" w:rsidRDefault="00E73B77" w:rsidP="00401500">
      <w:pPr>
        <w:jc w:val="both"/>
        <w:rPr>
          <w:rFonts w:ascii="Times New Roman" w:hAnsi="Times New Roman" w:cs="Times New Roman"/>
        </w:rPr>
      </w:pPr>
      <w:r>
        <w:rPr>
          <w:rFonts w:ascii="Times New Roman" w:hAnsi="Times New Roman" w:cs="Times New Roman"/>
        </w:rPr>
        <w:t>Trainees are encouraged to follow four main principles: to not blindly trust their advisor, to fail early and often, to ask for help when they need it, and to “</w:t>
      </w:r>
      <w:r w:rsidRPr="00290326">
        <w:rPr>
          <w:rFonts w:ascii="Times New Roman" w:hAnsi="Times New Roman" w:cs="Times New Roman"/>
        </w:rPr>
        <w:t>be the delta</w:t>
      </w:r>
      <w:r>
        <w:rPr>
          <w:rFonts w:ascii="Times New Roman" w:hAnsi="Times New Roman" w:cs="Times New Roman"/>
        </w:rPr>
        <w:t xml:space="preserve"> (change)” they want to see in the world. </w:t>
      </w:r>
    </w:p>
    <w:p w14:paraId="0A49D7D0" w14:textId="660854D0" w:rsidR="00E73B77" w:rsidRPr="00DA03D4" w:rsidRDefault="00E73B77" w:rsidP="00401500">
      <w:pPr>
        <w:pStyle w:val="ListParagraph"/>
        <w:numPr>
          <w:ilvl w:val="0"/>
          <w:numId w:val="11"/>
        </w:numPr>
        <w:ind w:left="360"/>
        <w:jc w:val="both"/>
        <w:rPr>
          <w:rFonts w:ascii="Times New Roman" w:hAnsi="Times New Roman" w:cs="Times New Roman"/>
        </w:rPr>
      </w:pPr>
      <w:r w:rsidRPr="00DA03D4">
        <w:rPr>
          <w:rFonts w:ascii="Times New Roman" w:hAnsi="Times New Roman" w:cs="Times New Roman"/>
          <w:i/>
          <w:iCs/>
        </w:rPr>
        <w:t>Do not blindly trust your advisor</w:t>
      </w:r>
      <w:r w:rsidRPr="00DA03D4">
        <w:rPr>
          <w:rFonts w:ascii="Times New Roman" w:hAnsi="Times New Roman" w:cs="Times New Roman"/>
        </w:rPr>
        <w:t xml:space="preserve"> because Jeff shares many ideas with the expectation that students will identify the most reasonable and feasible to test. Do not be afraid to disagree with Jeff, but do be prepared with evidence and good reasoning. </w:t>
      </w:r>
    </w:p>
    <w:p w14:paraId="57D41364" w14:textId="53A21730" w:rsidR="00E73B77" w:rsidRPr="00DA03D4" w:rsidRDefault="00E73B77" w:rsidP="00401500">
      <w:pPr>
        <w:pStyle w:val="ListParagraph"/>
        <w:numPr>
          <w:ilvl w:val="0"/>
          <w:numId w:val="11"/>
        </w:numPr>
        <w:ind w:left="360"/>
        <w:jc w:val="both"/>
        <w:rPr>
          <w:rFonts w:ascii="Times New Roman" w:hAnsi="Times New Roman" w:cs="Times New Roman"/>
        </w:rPr>
      </w:pPr>
      <w:r w:rsidRPr="00DA03D4">
        <w:rPr>
          <w:rFonts w:ascii="Times New Roman" w:hAnsi="Times New Roman" w:cs="Times New Roman"/>
          <w:i/>
          <w:iCs/>
        </w:rPr>
        <w:t>Fail early and often</w:t>
      </w:r>
      <w:r w:rsidRPr="00DA03D4">
        <w:rPr>
          <w:rFonts w:ascii="Times New Roman" w:hAnsi="Times New Roman" w:cs="Times New Roman"/>
        </w:rPr>
        <w:t xml:space="preserve"> because the </w:t>
      </w:r>
      <w:r w:rsidR="004149E7">
        <w:rPr>
          <w:rFonts w:ascii="Times New Roman" w:hAnsi="Times New Roman" w:cs="Times New Roman"/>
        </w:rPr>
        <w:t>scientific research</w:t>
      </w:r>
      <w:r w:rsidRPr="00DA03D4">
        <w:rPr>
          <w:rFonts w:ascii="Times New Roman" w:hAnsi="Times New Roman" w:cs="Times New Roman"/>
        </w:rPr>
        <w:t xml:space="preserve"> experience (</w:t>
      </w:r>
      <w:r w:rsidR="004149E7" w:rsidRPr="00DA03D4">
        <w:rPr>
          <w:rFonts w:ascii="Times New Roman" w:hAnsi="Times New Roman" w:cs="Times New Roman"/>
        </w:rPr>
        <w:t>e.g.,</w:t>
      </w:r>
      <w:r w:rsidRPr="00DA03D4">
        <w:rPr>
          <w:rFonts w:ascii="Times New Roman" w:hAnsi="Times New Roman" w:cs="Times New Roman"/>
        </w:rPr>
        <w:t xml:space="preserve"> research, presentations, collaborations) is filled with opportunities for growth. Never be afraid of making mistakes, but be sure to learn from them! </w:t>
      </w:r>
    </w:p>
    <w:p w14:paraId="1EF76319" w14:textId="538CF6C3" w:rsidR="00E73B77" w:rsidRPr="00DA03D4" w:rsidRDefault="7628EE3D" w:rsidP="00401500">
      <w:pPr>
        <w:pStyle w:val="ListParagraph"/>
        <w:numPr>
          <w:ilvl w:val="0"/>
          <w:numId w:val="11"/>
        </w:numPr>
        <w:ind w:left="360"/>
        <w:jc w:val="both"/>
        <w:rPr>
          <w:rFonts w:ascii="Times New Roman" w:hAnsi="Times New Roman" w:cs="Times New Roman"/>
        </w:rPr>
      </w:pPr>
      <w:r w:rsidRPr="7628EE3D">
        <w:rPr>
          <w:rFonts w:ascii="Times New Roman" w:hAnsi="Times New Roman" w:cs="Times New Roman"/>
          <w:i/>
          <w:iCs/>
        </w:rPr>
        <w:lastRenderedPageBreak/>
        <w:t xml:space="preserve">Ask for help when needed; </w:t>
      </w:r>
      <w:r w:rsidRPr="7628EE3D">
        <w:rPr>
          <w:rFonts w:ascii="Times New Roman" w:hAnsi="Times New Roman" w:cs="Times New Roman"/>
        </w:rPr>
        <w:t xml:space="preserve">you are surrounded by supportive and talented coworkers that want to see you succeed. Asking for help is not indicative of lacking intelligence, being unprepared or unable to succeed, it is an integral part of building trust in a team and of the learning process! Recognize that asking for help also requires your commitment. Be willing to meet someone halfway </w:t>
      </w:r>
      <w:r w:rsidR="001726FD" w:rsidRPr="7628EE3D">
        <w:rPr>
          <w:rFonts w:ascii="Times New Roman" w:hAnsi="Times New Roman" w:cs="Times New Roman"/>
        </w:rPr>
        <w:t>when asking</w:t>
      </w:r>
      <w:r w:rsidRPr="7628EE3D">
        <w:rPr>
          <w:rFonts w:ascii="Times New Roman" w:hAnsi="Times New Roman" w:cs="Times New Roman"/>
        </w:rPr>
        <w:t xml:space="preserve"> for their help. </w:t>
      </w:r>
    </w:p>
    <w:p w14:paraId="2FC5A984" w14:textId="0BEEAB5B" w:rsidR="00E73B77" w:rsidRPr="00DA03D4" w:rsidRDefault="00E73B77" w:rsidP="00401500">
      <w:pPr>
        <w:pStyle w:val="ListParagraph"/>
        <w:numPr>
          <w:ilvl w:val="0"/>
          <w:numId w:val="11"/>
        </w:numPr>
        <w:ind w:left="360"/>
        <w:jc w:val="both"/>
        <w:rPr>
          <w:rFonts w:ascii="Times New Roman" w:hAnsi="Times New Roman" w:cs="Times New Roman"/>
        </w:rPr>
      </w:pPr>
      <w:r w:rsidRPr="00DA03D4">
        <w:rPr>
          <w:rFonts w:ascii="Times New Roman" w:hAnsi="Times New Roman" w:cs="Times New Roman"/>
          <w:i/>
          <w:iCs/>
        </w:rPr>
        <w:t>Be the (Moore group) delta you want to see in the world;</w:t>
      </w:r>
      <w:r w:rsidRPr="00DA03D4">
        <w:rPr>
          <w:rFonts w:ascii="Times New Roman" w:hAnsi="Times New Roman" w:cs="Times New Roman"/>
        </w:rPr>
        <w:t xml:space="preserve"> </w:t>
      </w:r>
      <w:r w:rsidR="00D46445" w:rsidRPr="00DA03D4">
        <w:rPr>
          <w:rFonts w:ascii="Times New Roman" w:hAnsi="Times New Roman" w:cs="Times New Roman"/>
        </w:rPr>
        <w:t>d</w:t>
      </w:r>
      <w:r w:rsidRPr="00DA03D4">
        <w:rPr>
          <w:rFonts w:ascii="Times New Roman" w:hAnsi="Times New Roman" w:cs="Times New Roman"/>
        </w:rPr>
        <w:t>iscuss your work with others. Start a revolution. Call people out on their biases. Challenge yourself to be comfortable with uncomfortable situations. Correct people respectfully when they are wrong. If you see something you want to change within the Moore Group, the scientific community, or the shared experience we call life, take the first step.</w:t>
      </w:r>
    </w:p>
    <w:p w14:paraId="2F693EF8" w14:textId="77777777" w:rsidR="00F706F0" w:rsidRDefault="00F706F0" w:rsidP="00401500">
      <w:pPr>
        <w:jc w:val="both"/>
        <w:rPr>
          <w:rFonts w:ascii="Times New Roman" w:hAnsi="Times New Roman" w:cs="Times New Roman"/>
        </w:rPr>
      </w:pPr>
    </w:p>
    <w:p w14:paraId="1936BD94" w14:textId="77777777" w:rsidR="0089354A" w:rsidRDefault="00290326" w:rsidP="00401500">
      <w:pPr>
        <w:pStyle w:val="subhead"/>
      </w:pPr>
      <w:bookmarkStart w:id="18" w:name="_Toc64973480"/>
      <w:bookmarkStart w:id="19" w:name="_Toc97021727"/>
      <w:r w:rsidRPr="007D4427">
        <w:t>Expectation for postdocs</w:t>
      </w:r>
      <w:bookmarkEnd w:id="18"/>
      <w:bookmarkEnd w:id="19"/>
    </w:p>
    <w:p w14:paraId="588C9DD3" w14:textId="7983A2FF" w:rsidR="00290326" w:rsidRDefault="5026B00E" w:rsidP="5026B00E">
      <w:pPr>
        <w:jc w:val="both"/>
        <w:rPr>
          <w:rFonts w:ascii="Times New Roman" w:hAnsi="Times New Roman" w:cs="Times New Roman"/>
        </w:rPr>
      </w:pPr>
      <w:r w:rsidRPr="5026B00E">
        <w:rPr>
          <w:rFonts w:ascii="Times New Roman" w:hAnsi="Times New Roman" w:cs="Times New Roman"/>
        </w:rPr>
        <w:t>Postdocs are a group of experienced scholars in specific fields. They are expected to initiate their own projects, mentor junior researchers, and to establish new collaboration with other research labs or facilities. Postdocs are expected to actively engage and provide feedback in group functions (e.g., group meeting, prelim practices, and ORPs). Some will be also heavily involved in writing proposals, funding applications, renewals, reports, variety of group business, and voluntary teaching assignments. Postdocs are expected to be group leaders that are productive and respectful to everyone within and outside of the group.</w:t>
      </w:r>
    </w:p>
    <w:p w14:paraId="1674D02A" w14:textId="77777777" w:rsidR="00F706F0" w:rsidRDefault="00F706F0" w:rsidP="00401500">
      <w:pPr>
        <w:jc w:val="both"/>
        <w:rPr>
          <w:rFonts w:ascii="Times New Roman" w:hAnsi="Times New Roman" w:cs="Times New Roman"/>
        </w:rPr>
      </w:pPr>
    </w:p>
    <w:p w14:paraId="27901042" w14:textId="77777777" w:rsidR="0089354A" w:rsidRDefault="00F706F0" w:rsidP="00401500">
      <w:pPr>
        <w:pStyle w:val="subhead"/>
      </w:pPr>
      <w:bookmarkStart w:id="20" w:name="_Toc64973481"/>
      <w:bookmarkStart w:id="21" w:name="_Toc97021728"/>
      <w:r w:rsidRPr="00641B91">
        <w:t>Expectation for graduate</w:t>
      </w:r>
      <w:r>
        <w:t xml:space="preserve"> students</w:t>
      </w:r>
      <w:bookmarkEnd w:id="20"/>
      <w:bookmarkEnd w:id="21"/>
    </w:p>
    <w:p w14:paraId="1D496FCD" w14:textId="25B89B15" w:rsidR="00290326" w:rsidRDefault="4FABD3A6" w:rsidP="00401500">
      <w:pPr>
        <w:jc w:val="both"/>
        <w:rPr>
          <w:rFonts w:ascii="Times New Roman" w:hAnsi="Times New Roman" w:cs="Times New Roman"/>
        </w:rPr>
      </w:pPr>
      <w:r w:rsidRPr="4FABD3A6">
        <w:rPr>
          <w:rFonts w:ascii="Times New Roman" w:hAnsi="Times New Roman" w:cs="Times New Roman"/>
        </w:rPr>
        <w:t xml:space="preserve">In addition to the expectations listed above for all trainees, graduate students are expected to transition from a knowledge consumer to a knowledge communicator over their time in the group. The first few semesters will consist mostly of knowledge consumption in the form of classes and instrument training. With dedication, curiosity, and guidance from mentors, students will learn to lead their own projects, produce meaningful work, and obtain other professional skills including proposal writing and scientific communication. Graduate students are expected to follow the department degree requirements and take an active role in their career planning. </w:t>
      </w:r>
      <w:r w:rsidR="00057BBF">
        <w:rPr>
          <w:rFonts w:ascii="Times New Roman" w:hAnsi="Times New Roman" w:cs="Times New Roman"/>
        </w:rPr>
        <w:t xml:space="preserve"> </w:t>
      </w:r>
    </w:p>
    <w:p w14:paraId="362229C1" w14:textId="77777777" w:rsidR="007C077D" w:rsidRPr="00641B91" w:rsidRDefault="007C077D" w:rsidP="00401500">
      <w:pPr>
        <w:jc w:val="both"/>
        <w:rPr>
          <w:rFonts w:ascii="Times New Roman" w:hAnsi="Times New Roman" w:cs="Times New Roman"/>
          <w:b/>
        </w:rPr>
      </w:pPr>
    </w:p>
    <w:p w14:paraId="25A533D4" w14:textId="77777777" w:rsidR="0089354A" w:rsidRDefault="00290326" w:rsidP="00401500">
      <w:pPr>
        <w:pStyle w:val="subhead"/>
      </w:pPr>
      <w:bookmarkStart w:id="22" w:name="_Toc64973482"/>
      <w:bookmarkStart w:id="23" w:name="_Toc97021729"/>
      <w:r w:rsidRPr="00641B91">
        <w:t>Expectation for undergraduates</w:t>
      </w:r>
      <w:bookmarkEnd w:id="22"/>
      <w:bookmarkEnd w:id="23"/>
    </w:p>
    <w:p w14:paraId="3F4C62D2" w14:textId="07E296A1" w:rsidR="00057BBF" w:rsidRDefault="5026B00E" w:rsidP="00401500">
      <w:pPr>
        <w:jc w:val="both"/>
        <w:rPr>
          <w:rFonts w:ascii="Times New Roman" w:hAnsi="Times New Roman" w:cs="Times New Roman"/>
        </w:rPr>
      </w:pPr>
      <w:r w:rsidRPr="5026B00E">
        <w:rPr>
          <w:rFonts w:ascii="Times New Roman" w:hAnsi="Times New Roman" w:cs="Times New Roman"/>
        </w:rPr>
        <w:t xml:space="preserve">Undergraduate members of the Moore are expected to be motivated and curious as they seek to develop research experience. All undergraduates will be assigned to a graduate or postdoc mentor, with whom they will work closely. Expectations for work by the undergraduate will be set ahead of time in discussions with their mentor. Mentors are responsible for making sure their undergraduate does not overwork, as the primary focus for undergraduates is classes, not research. Undergraduates will never work in lab without supervision of a senior researcher. Most undergraduates will assist </w:t>
      </w:r>
      <w:r w:rsidR="001726FD" w:rsidRPr="5026B00E">
        <w:rPr>
          <w:rFonts w:ascii="Times New Roman" w:hAnsi="Times New Roman" w:cs="Times New Roman"/>
        </w:rPr>
        <w:t>their mentor</w:t>
      </w:r>
      <w:r w:rsidRPr="5026B00E">
        <w:rPr>
          <w:rFonts w:ascii="Times New Roman" w:hAnsi="Times New Roman" w:cs="Times New Roman"/>
        </w:rPr>
        <w:t xml:space="preserve"> in the completion of a research aim. Independent research can be arranged after the undergraduate has exemplified a strong research capability and has discussed the goals of this project with their supervising mentor. The long-term goal is to have them develop their own ideas and contribute to research, not just do manual/repetitive work. Undergraduates are expected to bring a willingness to learn, they are not expected to already possess laboratory and research skills. </w:t>
      </w:r>
    </w:p>
    <w:p w14:paraId="13C166E6" w14:textId="77777777" w:rsidR="007C077D" w:rsidRDefault="007C077D" w:rsidP="00401500">
      <w:pPr>
        <w:jc w:val="both"/>
        <w:rPr>
          <w:rFonts w:ascii="Times New Roman" w:hAnsi="Times New Roman" w:cs="Times New Roman"/>
        </w:rPr>
      </w:pPr>
    </w:p>
    <w:p w14:paraId="7E824E89" w14:textId="77777777" w:rsidR="0089354A" w:rsidRDefault="00E73B77" w:rsidP="00401500">
      <w:pPr>
        <w:pStyle w:val="subhead"/>
      </w:pPr>
      <w:bookmarkStart w:id="24" w:name="_Toc64973483"/>
      <w:bookmarkStart w:id="25" w:name="_Toc97021730"/>
      <w:r>
        <w:t>Mentorship expectations</w:t>
      </w:r>
      <w:bookmarkEnd w:id="24"/>
      <w:bookmarkEnd w:id="25"/>
      <w:r>
        <w:t xml:space="preserve"> </w:t>
      </w:r>
    </w:p>
    <w:p w14:paraId="128F8D7D" w14:textId="23F5EA4C" w:rsidR="00F706F0" w:rsidRPr="00012146" w:rsidRDefault="7628EE3D" w:rsidP="007C077D">
      <w:pPr>
        <w:spacing w:line="257" w:lineRule="auto"/>
        <w:jc w:val="both"/>
        <w:rPr>
          <w:rFonts w:ascii="Calibri" w:eastAsia="Calibri" w:hAnsi="Calibri" w:cs="Calibri"/>
          <w:sz w:val="22"/>
          <w:szCs w:val="22"/>
        </w:rPr>
      </w:pPr>
      <w:r w:rsidRPr="7628EE3D">
        <w:rPr>
          <w:rFonts w:ascii="Times New Roman" w:eastAsia="Times New Roman" w:hAnsi="Times New Roman" w:cs="Times New Roman"/>
        </w:rPr>
        <w:t xml:space="preserve">Mentorship is crucial to the continuation of quality research within the group and the scientific community. Expectations and goals for the relationship should be discussed and agreed upon early </w:t>
      </w:r>
      <w:r w:rsidRPr="7628EE3D">
        <w:rPr>
          <w:rFonts w:ascii="Times New Roman" w:eastAsia="Times New Roman" w:hAnsi="Times New Roman" w:cs="Times New Roman"/>
        </w:rPr>
        <w:lastRenderedPageBreak/>
        <w:t xml:space="preserve">and often. A mentor is expected to ensure that their mentee is conducting research in a safe manner and has the resources to accomplish the set goals. Adjustment of goals based on the progression of the </w:t>
      </w:r>
      <w:proofErr w:type="gramStart"/>
      <w:r w:rsidRPr="7628EE3D">
        <w:rPr>
          <w:rFonts w:ascii="Times New Roman" w:eastAsia="Times New Roman" w:hAnsi="Times New Roman" w:cs="Times New Roman"/>
        </w:rPr>
        <w:t>project</w:t>
      </w:r>
      <w:proofErr w:type="gramEnd"/>
      <w:r w:rsidRPr="7628EE3D">
        <w:rPr>
          <w:rFonts w:ascii="Times New Roman" w:eastAsia="Times New Roman" w:hAnsi="Times New Roman" w:cs="Times New Roman"/>
        </w:rPr>
        <w:t xml:space="preserve"> or the abilities of the mentee will often be necessary.</w:t>
      </w:r>
      <w:r w:rsidRPr="007C077D">
        <w:rPr>
          <w:rFonts w:ascii="Times New Roman" w:eastAsia="Times New Roman" w:hAnsi="Times New Roman" w:cs="Times New Roman"/>
        </w:rPr>
        <w:t xml:space="preserve"> A mentor does not use a mentee for remedial labor, but aids in the development of a researcher that can both complete and understand scientific investigations (the mentee is not expected to start with these traits). Mentors should encourage idea development and ask for criticism. In summary, a mentor is a role model that embodies trust, guidance, and humility in the goal of molding future and current researchers.  </w:t>
      </w:r>
    </w:p>
    <w:p w14:paraId="47C99ED3" w14:textId="77777777" w:rsidR="000708EE" w:rsidRDefault="000708EE" w:rsidP="00401500">
      <w:pPr>
        <w:pStyle w:val="NoSpacing"/>
        <w:jc w:val="both"/>
        <w:rPr>
          <w:rFonts w:ascii="Times New Roman" w:hAnsi="Times New Roman" w:cs="Times New Roman"/>
          <w:b/>
          <w:bCs/>
          <w:sz w:val="24"/>
          <w:szCs w:val="24"/>
        </w:rPr>
      </w:pPr>
    </w:p>
    <w:p w14:paraId="6B67ED12" w14:textId="77777777" w:rsidR="00210BD8" w:rsidRDefault="00210BD8" w:rsidP="00210BD8">
      <w:pPr>
        <w:pStyle w:val="subhead"/>
      </w:pPr>
      <w:bookmarkStart w:id="26" w:name="_Toc64973506"/>
      <w:bookmarkStart w:id="27" w:name="_Toc97021731"/>
      <w:r>
        <w:t>Well-Being</w:t>
      </w:r>
      <w:bookmarkEnd w:id="26"/>
      <w:bookmarkEnd w:id="27"/>
    </w:p>
    <w:p w14:paraId="1604937C" w14:textId="738C9261" w:rsidR="00F706F0" w:rsidRDefault="00F706F0" w:rsidP="00401500">
      <w:pPr>
        <w:jc w:val="both"/>
        <w:rPr>
          <w:rFonts w:ascii="Times New Roman" w:eastAsia="Times New Roman" w:hAnsi="Times New Roman" w:cs="Times New Roman"/>
          <w:color w:val="000000"/>
        </w:rPr>
      </w:pPr>
      <w:r w:rsidRPr="0089490B">
        <w:rPr>
          <w:rFonts w:ascii="Times New Roman" w:eastAsia="Times New Roman" w:hAnsi="Times New Roman" w:cs="Times New Roman"/>
          <w:color w:val="000000"/>
        </w:rPr>
        <w:t xml:space="preserve">We are committed to being great scientists and healthy well-rounded individuals. Therefore, we value a positive well-being inside and outside of the lab. </w:t>
      </w:r>
      <w:r w:rsidRPr="00094CE9">
        <w:rPr>
          <w:rFonts w:ascii="Times New Roman" w:eastAsia="Times New Roman" w:hAnsi="Times New Roman" w:cs="Times New Roman"/>
          <w:b/>
          <w:bCs/>
          <w:color w:val="000000"/>
        </w:rPr>
        <w:t>We also encourage lab mates to look out for each other. We encourage participation in self-care activities</w:t>
      </w:r>
      <w:r w:rsidRPr="0089490B">
        <w:rPr>
          <w:rFonts w:ascii="Times New Roman" w:eastAsia="Times New Roman" w:hAnsi="Times New Roman" w:cs="Times New Roman"/>
          <w:color w:val="000000"/>
        </w:rPr>
        <w:t xml:space="preserve">. </w:t>
      </w:r>
    </w:p>
    <w:p w14:paraId="17F9ADDB" w14:textId="21C281D6" w:rsidR="00982F63" w:rsidRPr="00154184" w:rsidRDefault="00982F63" w:rsidP="00401500">
      <w:pPr>
        <w:jc w:val="both"/>
        <w:rPr>
          <w:rFonts w:ascii="Times New Roman" w:hAnsi="Times New Roman" w:cs="Times New Roman"/>
          <w:b/>
          <w:bCs/>
        </w:rPr>
      </w:pPr>
    </w:p>
    <w:sectPr w:rsidR="00982F63" w:rsidRPr="00154184" w:rsidSect="00AD57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65E23" w14:textId="77777777" w:rsidR="002617B8" w:rsidRDefault="002617B8" w:rsidP="006B0C3A">
      <w:r>
        <w:separator/>
      </w:r>
    </w:p>
  </w:endnote>
  <w:endnote w:type="continuationSeparator" w:id="0">
    <w:p w14:paraId="07DC8C87" w14:textId="77777777" w:rsidR="002617B8" w:rsidRDefault="002617B8" w:rsidP="006B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301952"/>
      <w:docPartObj>
        <w:docPartGallery w:val="Page Numbers (Bottom of Page)"/>
        <w:docPartUnique/>
      </w:docPartObj>
    </w:sdtPr>
    <w:sdtEndPr>
      <w:rPr>
        <w:noProof/>
      </w:rPr>
    </w:sdtEndPr>
    <w:sdtContent>
      <w:p w14:paraId="0CDB9920" w14:textId="678967EB" w:rsidR="00CC7BEE" w:rsidRDefault="00CC7BEE">
        <w:pPr>
          <w:pStyle w:val="Footer"/>
          <w:jc w:val="center"/>
        </w:pPr>
        <w:r>
          <w:fldChar w:fldCharType="begin"/>
        </w:r>
        <w:r>
          <w:instrText xml:space="preserve"> PAGE   \* MERGEFORMAT </w:instrText>
        </w:r>
        <w:r>
          <w:fldChar w:fldCharType="separate"/>
        </w:r>
        <w:r w:rsidR="00BC2E2F">
          <w:rPr>
            <w:noProof/>
          </w:rPr>
          <w:t>1</w:t>
        </w:r>
        <w:r>
          <w:rPr>
            <w:noProof/>
          </w:rPr>
          <w:fldChar w:fldCharType="end"/>
        </w:r>
      </w:p>
    </w:sdtContent>
  </w:sdt>
  <w:p w14:paraId="6E089FE0" w14:textId="77777777" w:rsidR="006B0C3A" w:rsidRDefault="006B0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3D2C6" w14:textId="77777777" w:rsidR="002617B8" w:rsidRDefault="002617B8" w:rsidP="006B0C3A">
      <w:r>
        <w:separator/>
      </w:r>
    </w:p>
  </w:footnote>
  <w:footnote w:type="continuationSeparator" w:id="0">
    <w:p w14:paraId="078EEB9C" w14:textId="77777777" w:rsidR="002617B8" w:rsidRDefault="002617B8" w:rsidP="006B0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63DE"/>
    <w:multiLevelType w:val="hybridMultilevel"/>
    <w:tmpl w:val="2DFE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F4CB7"/>
    <w:multiLevelType w:val="hybridMultilevel"/>
    <w:tmpl w:val="BCC686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886F95"/>
    <w:multiLevelType w:val="hybridMultilevel"/>
    <w:tmpl w:val="08D4F6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E67ED8"/>
    <w:multiLevelType w:val="hybridMultilevel"/>
    <w:tmpl w:val="0F580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082CD4"/>
    <w:multiLevelType w:val="hybridMultilevel"/>
    <w:tmpl w:val="0FC8ED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CA0A15"/>
    <w:multiLevelType w:val="hybridMultilevel"/>
    <w:tmpl w:val="038EB1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900AD5"/>
    <w:multiLevelType w:val="hybridMultilevel"/>
    <w:tmpl w:val="2812AA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8C0386"/>
    <w:multiLevelType w:val="hybridMultilevel"/>
    <w:tmpl w:val="EE803076"/>
    <w:lvl w:ilvl="0" w:tplc="D234C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C3F8B"/>
    <w:multiLevelType w:val="hybridMultilevel"/>
    <w:tmpl w:val="09A8F5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695CFE"/>
    <w:multiLevelType w:val="hybridMultilevel"/>
    <w:tmpl w:val="D9423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A45D2"/>
    <w:multiLevelType w:val="hybridMultilevel"/>
    <w:tmpl w:val="068A3E6C"/>
    <w:lvl w:ilvl="0" w:tplc="1D1032AA">
      <w:numFmt w:val="bullet"/>
      <w:lvlText w:val="-"/>
      <w:lvlJc w:val="left"/>
      <w:pPr>
        <w:ind w:left="1080" w:hanging="360"/>
      </w:pPr>
      <w:rPr>
        <w:rFonts w:ascii="Times New Roman" w:eastAsiaTheme="minorEastAsia" w:hAnsi="Times New Roman" w:cs="Times New Roman"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A14A8D"/>
    <w:multiLevelType w:val="hybridMultilevel"/>
    <w:tmpl w:val="ADE487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1D47C1"/>
    <w:multiLevelType w:val="hybridMultilevel"/>
    <w:tmpl w:val="17AEC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E84B20"/>
    <w:multiLevelType w:val="hybridMultilevel"/>
    <w:tmpl w:val="822C763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52C39"/>
    <w:multiLevelType w:val="hybridMultilevel"/>
    <w:tmpl w:val="7A36E0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FE20642"/>
    <w:multiLevelType w:val="hybridMultilevel"/>
    <w:tmpl w:val="604EF3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7CC1E28"/>
    <w:multiLevelType w:val="hybridMultilevel"/>
    <w:tmpl w:val="D9C4D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F4322"/>
    <w:multiLevelType w:val="hybridMultilevel"/>
    <w:tmpl w:val="8F1498F0"/>
    <w:lvl w:ilvl="0" w:tplc="81865D88">
      <w:start w:val="6"/>
      <w:numFmt w:val="decimal"/>
      <w:lvlText w:val="%1."/>
      <w:lvlJc w:val="left"/>
      <w:pPr>
        <w:ind w:left="720" w:hanging="360"/>
      </w:pPr>
      <w:rPr>
        <w:rFonts w:eastAsia="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955285"/>
    <w:multiLevelType w:val="hybridMultilevel"/>
    <w:tmpl w:val="150E08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7F33EC"/>
    <w:multiLevelType w:val="hybridMultilevel"/>
    <w:tmpl w:val="2932F1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F036499"/>
    <w:multiLevelType w:val="hybridMultilevel"/>
    <w:tmpl w:val="04928FB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D11D68"/>
    <w:multiLevelType w:val="hybridMultilevel"/>
    <w:tmpl w:val="A5BA4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3C91E76"/>
    <w:multiLevelType w:val="hybridMultilevel"/>
    <w:tmpl w:val="05EC7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7A11522"/>
    <w:multiLevelType w:val="hybridMultilevel"/>
    <w:tmpl w:val="CEBE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942FE"/>
    <w:multiLevelType w:val="hybridMultilevel"/>
    <w:tmpl w:val="8CAAD1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FAB5EBB"/>
    <w:multiLevelType w:val="hybridMultilevel"/>
    <w:tmpl w:val="F5EE3F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645264F"/>
    <w:multiLevelType w:val="hybridMultilevel"/>
    <w:tmpl w:val="AEACA9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A9738F"/>
    <w:multiLevelType w:val="hybridMultilevel"/>
    <w:tmpl w:val="77BCCDCC"/>
    <w:lvl w:ilvl="0" w:tplc="70FCF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7"/>
  </w:num>
  <w:num w:numId="4">
    <w:abstractNumId w:val="3"/>
  </w:num>
  <w:num w:numId="5">
    <w:abstractNumId w:val="5"/>
  </w:num>
  <w:num w:numId="6">
    <w:abstractNumId w:val="18"/>
  </w:num>
  <w:num w:numId="7">
    <w:abstractNumId w:val="20"/>
  </w:num>
  <w:num w:numId="8">
    <w:abstractNumId w:val="26"/>
  </w:num>
  <w:num w:numId="9">
    <w:abstractNumId w:val="13"/>
  </w:num>
  <w:num w:numId="10">
    <w:abstractNumId w:val="0"/>
  </w:num>
  <w:num w:numId="11">
    <w:abstractNumId w:val="27"/>
  </w:num>
  <w:num w:numId="12">
    <w:abstractNumId w:val="16"/>
  </w:num>
  <w:num w:numId="13">
    <w:abstractNumId w:val="9"/>
  </w:num>
  <w:num w:numId="14">
    <w:abstractNumId w:val="10"/>
  </w:num>
  <w:num w:numId="15">
    <w:abstractNumId w:val="17"/>
  </w:num>
  <w:num w:numId="16">
    <w:abstractNumId w:val="22"/>
  </w:num>
  <w:num w:numId="17">
    <w:abstractNumId w:val="11"/>
  </w:num>
  <w:num w:numId="18">
    <w:abstractNumId w:val="8"/>
  </w:num>
  <w:num w:numId="19">
    <w:abstractNumId w:val="4"/>
  </w:num>
  <w:num w:numId="20">
    <w:abstractNumId w:val="2"/>
  </w:num>
  <w:num w:numId="21">
    <w:abstractNumId w:val="25"/>
  </w:num>
  <w:num w:numId="22">
    <w:abstractNumId w:val="14"/>
  </w:num>
  <w:num w:numId="23">
    <w:abstractNumId w:val="21"/>
  </w:num>
  <w:num w:numId="24">
    <w:abstractNumId w:val="24"/>
  </w:num>
  <w:num w:numId="25">
    <w:abstractNumId w:val="15"/>
  </w:num>
  <w:num w:numId="26">
    <w:abstractNumId w:val="12"/>
  </w:num>
  <w:num w:numId="27">
    <w:abstractNumId w:val="23"/>
  </w:num>
  <w:num w:numId="28">
    <w:abstractNumId w:val="1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D98"/>
    <w:rsid w:val="00003B07"/>
    <w:rsid w:val="00010D26"/>
    <w:rsid w:val="00012146"/>
    <w:rsid w:val="0005302A"/>
    <w:rsid w:val="00057BBF"/>
    <w:rsid w:val="00066EFE"/>
    <w:rsid w:val="000708EE"/>
    <w:rsid w:val="00070D09"/>
    <w:rsid w:val="00080804"/>
    <w:rsid w:val="00083B50"/>
    <w:rsid w:val="00094CE9"/>
    <w:rsid w:val="0009680E"/>
    <w:rsid w:val="000A0441"/>
    <w:rsid w:val="000A2424"/>
    <w:rsid w:val="000A531B"/>
    <w:rsid w:val="000A70DA"/>
    <w:rsid w:val="000B3974"/>
    <w:rsid w:val="000C506E"/>
    <w:rsid w:val="000D6084"/>
    <w:rsid w:val="000F773D"/>
    <w:rsid w:val="000F77AC"/>
    <w:rsid w:val="00110E4F"/>
    <w:rsid w:val="001228B2"/>
    <w:rsid w:val="00131B53"/>
    <w:rsid w:val="00141AA4"/>
    <w:rsid w:val="001443CD"/>
    <w:rsid w:val="001467D2"/>
    <w:rsid w:val="00154184"/>
    <w:rsid w:val="001726FD"/>
    <w:rsid w:val="00172A79"/>
    <w:rsid w:val="001824A8"/>
    <w:rsid w:val="00191053"/>
    <w:rsid w:val="001B176D"/>
    <w:rsid w:val="001B1AA3"/>
    <w:rsid w:val="001C6191"/>
    <w:rsid w:val="001C64C8"/>
    <w:rsid w:val="001D3781"/>
    <w:rsid w:val="001F17D2"/>
    <w:rsid w:val="00203AD5"/>
    <w:rsid w:val="0021052B"/>
    <w:rsid w:val="00210BD8"/>
    <w:rsid w:val="00216224"/>
    <w:rsid w:val="00236897"/>
    <w:rsid w:val="00243B56"/>
    <w:rsid w:val="00247507"/>
    <w:rsid w:val="002507F2"/>
    <w:rsid w:val="00252F09"/>
    <w:rsid w:val="00260544"/>
    <w:rsid w:val="002617B8"/>
    <w:rsid w:val="00283084"/>
    <w:rsid w:val="00286FFE"/>
    <w:rsid w:val="002878DC"/>
    <w:rsid w:val="00290326"/>
    <w:rsid w:val="002917BC"/>
    <w:rsid w:val="002A02AB"/>
    <w:rsid w:val="002A17D5"/>
    <w:rsid w:val="002A5A41"/>
    <w:rsid w:val="002A7810"/>
    <w:rsid w:val="002B71E1"/>
    <w:rsid w:val="002F278B"/>
    <w:rsid w:val="002F442C"/>
    <w:rsid w:val="00313CBA"/>
    <w:rsid w:val="00320D33"/>
    <w:rsid w:val="00324333"/>
    <w:rsid w:val="003278E6"/>
    <w:rsid w:val="0034520B"/>
    <w:rsid w:val="00351C6C"/>
    <w:rsid w:val="003648EE"/>
    <w:rsid w:val="00367E49"/>
    <w:rsid w:val="00391553"/>
    <w:rsid w:val="003966B1"/>
    <w:rsid w:val="003A5B40"/>
    <w:rsid w:val="003A61C9"/>
    <w:rsid w:val="003A73C5"/>
    <w:rsid w:val="003E017E"/>
    <w:rsid w:val="003E266A"/>
    <w:rsid w:val="003E6D28"/>
    <w:rsid w:val="003F6C8C"/>
    <w:rsid w:val="003F71F8"/>
    <w:rsid w:val="00401500"/>
    <w:rsid w:val="0040674E"/>
    <w:rsid w:val="0040795F"/>
    <w:rsid w:val="004149E7"/>
    <w:rsid w:val="00417911"/>
    <w:rsid w:val="004652A0"/>
    <w:rsid w:val="004668AE"/>
    <w:rsid w:val="00467FC6"/>
    <w:rsid w:val="00490E12"/>
    <w:rsid w:val="004A117D"/>
    <w:rsid w:val="004B3770"/>
    <w:rsid w:val="004C7388"/>
    <w:rsid w:val="004E6EF8"/>
    <w:rsid w:val="004F0308"/>
    <w:rsid w:val="004F3034"/>
    <w:rsid w:val="004F4ED9"/>
    <w:rsid w:val="00510DAF"/>
    <w:rsid w:val="00515251"/>
    <w:rsid w:val="00533934"/>
    <w:rsid w:val="0054159F"/>
    <w:rsid w:val="00556E53"/>
    <w:rsid w:val="005571D4"/>
    <w:rsid w:val="005578BF"/>
    <w:rsid w:val="00557BDD"/>
    <w:rsid w:val="00570351"/>
    <w:rsid w:val="005705A0"/>
    <w:rsid w:val="00587B29"/>
    <w:rsid w:val="005C1C25"/>
    <w:rsid w:val="005C516F"/>
    <w:rsid w:val="005F4E83"/>
    <w:rsid w:val="0061037B"/>
    <w:rsid w:val="00611584"/>
    <w:rsid w:val="00624269"/>
    <w:rsid w:val="0062675F"/>
    <w:rsid w:val="00652A84"/>
    <w:rsid w:val="00652FEE"/>
    <w:rsid w:val="00654658"/>
    <w:rsid w:val="00664D45"/>
    <w:rsid w:val="0066552A"/>
    <w:rsid w:val="0067213D"/>
    <w:rsid w:val="00690D79"/>
    <w:rsid w:val="006B0C3A"/>
    <w:rsid w:val="006D1A23"/>
    <w:rsid w:val="006D3F8D"/>
    <w:rsid w:val="006D63DF"/>
    <w:rsid w:val="006E1255"/>
    <w:rsid w:val="006F3015"/>
    <w:rsid w:val="0073062F"/>
    <w:rsid w:val="007312CA"/>
    <w:rsid w:val="007375B3"/>
    <w:rsid w:val="00741EF3"/>
    <w:rsid w:val="00753BBA"/>
    <w:rsid w:val="0076210E"/>
    <w:rsid w:val="00762B00"/>
    <w:rsid w:val="0077183E"/>
    <w:rsid w:val="00772C78"/>
    <w:rsid w:val="0077528B"/>
    <w:rsid w:val="007A080C"/>
    <w:rsid w:val="007A1451"/>
    <w:rsid w:val="007B7804"/>
    <w:rsid w:val="007C077D"/>
    <w:rsid w:val="007C3DC3"/>
    <w:rsid w:val="007C5AFB"/>
    <w:rsid w:val="007C646A"/>
    <w:rsid w:val="007D5F24"/>
    <w:rsid w:val="007E5BD4"/>
    <w:rsid w:val="007F13AA"/>
    <w:rsid w:val="008011BD"/>
    <w:rsid w:val="00804FC1"/>
    <w:rsid w:val="0081351E"/>
    <w:rsid w:val="008203D0"/>
    <w:rsid w:val="0082259D"/>
    <w:rsid w:val="008306A6"/>
    <w:rsid w:val="00832E01"/>
    <w:rsid w:val="0085530D"/>
    <w:rsid w:val="008832AB"/>
    <w:rsid w:val="00886F8C"/>
    <w:rsid w:val="0089354A"/>
    <w:rsid w:val="008A03F1"/>
    <w:rsid w:val="008A3AC1"/>
    <w:rsid w:val="008A4785"/>
    <w:rsid w:val="008B0877"/>
    <w:rsid w:val="008B6321"/>
    <w:rsid w:val="008C0149"/>
    <w:rsid w:val="008C0D3D"/>
    <w:rsid w:val="008C51CF"/>
    <w:rsid w:val="008D135F"/>
    <w:rsid w:val="008D60B3"/>
    <w:rsid w:val="008E0E71"/>
    <w:rsid w:val="008E1CE4"/>
    <w:rsid w:val="008F540C"/>
    <w:rsid w:val="009200BB"/>
    <w:rsid w:val="00926334"/>
    <w:rsid w:val="00931B48"/>
    <w:rsid w:val="00931CCC"/>
    <w:rsid w:val="00941027"/>
    <w:rsid w:val="009523EC"/>
    <w:rsid w:val="00953D98"/>
    <w:rsid w:val="00955D19"/>
    <w:rsid w:val="00963B63"/>
    <w:rsid w:val="00982F63"/>
    <w:rsid w:val="00996794"/>
    <w:rsid w:val="009A550D"/>
    <w:rsid w:val="009A76F3"/>
    <w:rsid w:val="009C22E3"/>
    <w:rsid w:val="009D0A38"/>
    <w:rsid w:val="009D2AB9"/>
    <w:rsid w:val="00A00D98"/>
    <w:rsid w:val="00A309A7"/>
    <w:rsid w:val="00A3749E"/>
    <w:rsid w:val="00A40E02"/>
    <w:rsid w:val="00A44150"/>
    <w:rsid w:val="00A54528"/>
    <w:rsid w:val="00A738DC"/>
    <w:rsid w:val="00AB09F8"/>
    <w:rsid w:val="00AB4A30"/>
    <w:rsid w:val="00AC0C7E"/>
    <w:rsid w:val="00AD05BA"/>
    <w:rsid w:val="00AD224D"/>
    <w:rsid w:val="00AD36B0"/>
    <w:rsid w:val="00AD57BE"/>
    <w:rsid w:val="00AD7645"/>
    <w:rsid w:val="00AF7AC1"/>
    <w:rsid w:val="00B2291E"/>
    <w:rsid w:val="00B32B0C"/>
    <w:rsid w:val="00B47B8B"/>
    <w:rsid w:val="00B54525"/>
    <w:rsid w:val="00B54A75"/>
    <w:rsid w:val="00B673EB"/>
    <w:rsid w:val="00B7691A"/>
    <w:rsid w:val="00BA79D4"/>
    <w:rsid w:val="00BB103D"/>
    <w:rsid w:val="00BC2E2F"/>
    <w:rsid w:val="00BD11A0"/>
    <w:rsid w:val="00BE482F"/>
    <w:rsid w:val="00BF738D"/>
    <w:rsid w:val="00C244BC"/>
    <w:rsid w:val="00C65C3F"/>
    <w:rsid w:val="00C80073"/>
    <w:rsid w:val="00C8387B"/>
    <w:rsid w:val="00CA7DE7"/>
    <w:rsid w:val="00CB2FAD"/>
    <w:rsid w:val="00CC7BEE"/>
    <w:rsid w:val="00CD1980"/>
    <w:rsid w:val="00CD6722"/>
    <w:rsid w:val="00CE09A5"/>
    <w:rsid w:val="00D00765"/>
    <w:rsid w:val="00D01A34"/>
    <w:rsid w:val="00D04586"/>
    <w:rsid w:val="00D07ED5"/>
    <w:rsid w:val="00D12E01"/>
    <w:rsid w:val="00D23349"/>
    <w:rsid w:val="00D33605"/>
    <w:rsid w:val="00D45915"/>
    <w:rsid w:val="00D46445"/>
    <w:rsid w:val="00D46E7C"/>
    <w:rsid w:val="00D73CF5"/>
    <w:rsid w:val="00D92F91"/>
    <w:rsid w:val="00DA03D4"/>
    <w:rsid w:val="00DB773B"/>
    <w:rsid w:val="00DC1634"/>
    <w:rsid w:val="00DC433C"/>
    <w:rsid w:val="00DD7AB1"/>
    <w:rsid w:val="00E100FD"/>
    <w:rsid w:val="00E112A7"/>
    <w:rsid w:val="00E26757"/>
    <w:rsid w:val="00E73B77"/>
    <w:rsid w:val="00E90610"/>
    <w:rsid w:val="00E94444"/>
    <w:rsid w:val="00EB1946"/>
    <w:rsid w:val="00EC1D02"/>
    <w:rsid w:val="00EE3E1E"/>
    <w:rsid w:val="00F152FC"/>
    <w:rsid w:val="00F20EAB"/>
    <w:rsid w:val="00F37D6A"/>
    <w:rsid w:val="00F46458"/>
    <w:rsid w:val="00F57E49"/>
    <w:rsid w:val="00F64CD6"/>
    <w:rsid w:val="00F67B5E"/>
    <w:rsid w:val="00F706F0"/>
    <w:rsid w:val="00F74EF9"/>
    <w:rsid w:val="00F83B91"/>
    <w:rsid w:val="00F852A7"/>
    <w:rsid w:val="00F925F5"/>
    <w:rsid w:val="00FA3E62"/>
    <w:rsid w:val="00FB00C9"/>
    <w:rsid w:val="00FD4ECC"/>
    <w:rsid w:val="00FF5E27"/>
    <w:rsid w:val="07A15607"/>
    <w:rsid w:val="0D69146D"/>
    <w:rsid w:val="318EC818"/>
    <w:rsid w:val="367882AE"/>
    <w:rsid w:val="4FABD3A6"/>
    <w:rsid w:val="5026B00E"/>
    <w:rsid w:val="7628EE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21B2"/>
  <w15:docId w15:val="{0ECC6FF0-EC4A-4B11-AF43-59618E1F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03D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8203D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8203D0"/>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D98"/>
    <w:pPr>
      <w:ind w:left="720"/>
      <w:contextualSpacing/>
    </w:pPr>
  </w:style>
  <w:style w:type="character" w:styleId="CommentReference">
    <w:name w:val="annotation reference"/>
    <w:basedOn w:val="DefaultParagraphFont"/>
    <w:uiPriority w:val="99"/>
    <w:semiHidden/>
    <w:unhideWhenUsed/>
    <w:rsid w:val="00243B56"/>
    <w:rPr>
      <w:sz w:val="16"/>
      <w:szCs w:val="16"/>
    </w:rPr>
  </w:style>
  <w:style w:type="paragraph" w:styleId="CommentText">
    <w:name w:val="annotation text"/>
    <w:basedOn w:val="Normal"/>
    <w:link w:val="CommentTextChar"/>
    <w:uiPriority w:val="99"/>
    <w:semiHidden/>
    <w:unhideWhenUsed/>
    <w:rsid w:val="00243B56"/>
    <w:rPr>
      <w:sz w:val="20"/>
      <w:szCs w:val="20"/>
    </w:rPr>
  </w:style>
  <w:style w:type="character" w:customStyle="1" w:styleId="CommentTextChar">
    <w:name w:val="Comment Text Char"/>
    <w:basedOn w:val="DefaultParagraphFont"/>
    <w:link w:val="CommentText"/>
    <w:uiPriority w:val="99"/>
    <w:semiHidden/>
    <w:rsid w:val="00243B56"/>
    <w:rPr>
      <w:sz w:val="20"/>
      <w:szCs w:val="20"/>
    </w:rPr>
  </w:style>
  <w:style w:type="paragraph" w:styleId="CommentSubject">
    <w:name w:val="annotation subject"/>
    <w:basedOn w:val="CommentText"/>
    <w:next w:val="CommentText"/>
    <w:link w:val="CommentSubjectChar"/>
    <w:uiPriority w:val="99"/>
    <w:semiHidden/>
    <w:unhideWhenUsed/>
    <w:rsid w:val="00243B56"/>
    <w:rPr>
      <w:b/>
      <w:bCs/>
    </w:rPr>
  </w:style>
  <w:style w:type="character" w:customStyle="1" w:styleId="CommentSubjectChar">
    <w:name w:val="Comment Subject Char"/>
    <w:basedOn w:val="CommentTextChar"/>
    <w:link w:val="CommentSubject"/>
    <w:uiPriority w:val="99"/>
    <w:semiHidden/>
    <w:rsid w:val="00243B56"/>
    <w:rPr>
      <w:b/>
      <w:bCs/>
      <w:sz w:val="20"/>
      <w:szCs w:val="20"/>
    </w:rPr>
  </w:style>
  <w:style w:type="paragraph" w:styleId="BalloonText">
    <w:name w:val="Balloon Text"/>
    <w:basedOn w:val="Normal"/>
    <w:link w:val="BalloonTextChar"/>
    <w:uiPriority w:val="99"/>
    <w:semiHidden/>
    <w:unhideWhenUsed/>
    <w:rsid w:val="00243B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B56"/>
    <w:rPr>
      <w:rFonts w:ascii="Segoe UI" w:hAnsi="Segoe UI" w:cs="Segoe UI"/>
      <w:sz w:val="18"/>
      <w:szCs w:val="18"/>
    </w:rPr>
  </w:style>
  <w:style w:type="character" w:styleId="Hyperlink">
    <w:name w:val="Hyperlink"/>
    <w:basedOn w:val="DefaultParagraphFont"/>
    <w:uiPriority w:val="99"/>
    <w:unhideWhenUsed/>
    <w:rsid w:val="00A738DC"/>
    <w:rPr>
      <w:color w:val="0563C1" w:themeColor="hyperlink"/>
      <w:u w:val="single"/>
    </w:rPr>
  </w:style>
  <w:style w:type="character" w:styleId="FollowedHyperlink">
    <w:name w:val="FollowedHyperlink"/>
    <w:basedOn w:val="DefaultParagraphFont"/>
    <w:uiPriority w:val="99"/>
    <w:semiHidden/>
    <w:unhideWhenUsed/>
    <w:rsid w:val="00283084"/>
    <w:rPr>
      <w:color w:val="954F72" w:themeColor="followedHyperlink"/>
      <w:u w:val="single"/>
    </w:rPr>
  </w:style>
  <w:style w:type="character" w:customStyle="1" w:styleId="UnresolvedMention1">
    <w:name w:val="Unresolved Mention1"/>
    <w:basedOn w:val="DefaultParagraphFont"/>
    <w:uiPriority w:val="99"/>
    <w:rsid w:val="00283084"/>
    <w:rPr>
      <w:color w:val="605E5C"/>
      <w:shd w:val="clear" w:color="auto" w:fill="E1DFDD"/>
    </w:rPr>
  </w:style>
  <w:style w:type="paragraph" w:styleId="NoSpacing">
    <w:name w:val="No Spacing"/>
    <w:uiPriority w:val="1"/>
    <w:qFormat/>
    <w:rsid w:val="00417911"/>
    <w:rPr>
      <w:rFonts w:eastAsiaTheme="minorHAnsi"/>
      <w:sz w:val="22"/>
      <w:szCs w:val="22"/>
      <w:lang w:eastAsia="en-US"/>
    </w:rPr>
  </w:style>
  <w:style w:type="character" w:customStyle="1" w:styleId="UnresolvedMention2">
    <w:name w:val="Unresolved Mention2"/>
    <w:basedOn w:val="DefaultParagraphFont"/>
    <w:uiPriority w:val="99"/>
    <w:semiHidden/>
    <w:unhideWhenUsed/>
    <w:rsid w:val="00762B00"/>
    <w:rPr>
      <w:color w:val="605E5C"/>
      <w:shd w:val="clear" w:color="auto" w:fill="E1DFDD"/>
    </w:rPr>
  </w:style>
  <w:style w:type="paragraph" w:styleId="NormalWeb">
    <w:name w:val="Normal (Web)"/>
    <w:basedOn w:val="Normal"/>
    <w:uiPriority w:val="99"/>
    <w:semiHidden/>
    <w:unhideWhenUsed/>
    <w:rsid w:val="00D46445"/>
    <w:pPr>
      <w:spacing w:before="100" w:beforeAutospacing="1" w:after="100" w:afterAutospacing="1"/>
    </w:pPr>
    <w:rPr>
      <w:rFonts w:ascii="Times New Roman" w:eastAsia="Times New Roman" w:hAnsi="Times New Roman" w:cs="Times New Roman"/>
      <w:lang w:eastAsia="en-US"/>
    </w:rPr>
  </w:style>
  <w:style w:type="paragraph" w:customStyle="1" w:styleId="head">
    <w:name w:val="head"/>
    <w:basedOn w:val="CommentText"/>
    <w:qFormat/>
    <w:rsid w:val="0089354A"/>
    <w:rPr>
      <w:rFonts w:ascii="Times New Roman" w:hAnsi="Times New Roman"/>
      <w:b/>
      <w:sz w:val="32"/>
    </w:rPr>
  </w:style>
  <w:style w:type="paragraph" w:customStyle="1" w:styleId="subhead">
    <w:name w:val="subhead"/>
    <w:basedOn w:val="head"/>
    <w:qFormat/>
    <w:rsid w:val="0089354A"/>
    <w:rPr>
      <w:sz w:val="28"/>
    </w:rPr>
  </w:style>
  <w:style w:type="character" w:customStyle="1" w:styleId="Heading1Char">
    <w:name w:val="Heading 1 Char"/>
    <w:basedOn w:val="DefaultParagraphFont"/>
    <w:link w:val="Heading1"/>
    <w:uiPriority w:val="9"/>
    <w:rsid w:val="008203D0"/>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8203D0"/>
    <w:rPr>
      <w:rFonts w:asciiTheme="majorHAnsi" w:eastAsiaTheme="majorEastAsia" w:hAnsiTheme="majorHAnsi" w:cstheme="majorBidi"/>
      <w:b/>
      <w:bCs/>
      <w:color w:val="4472C4" w:themeColor="accent1"/>
      <w:sz w:val="26"/>
      <w:szCs w:val="26"/>
    </w:rPr>
  </w:style>
  <w:style w:type="paragraph" w:styleId="TOC1">
    <w:name w:val="toc 1"/>
    <w:basedOn w:val="Normal"/>
    <w:next w:val="Normal"/>
    <w:autoRedefine/>
    <w:uiPriority w:val="39"/>
    <w:unhideWhenUsed/>
    <w:rsid w:val="008203D0"/>
    <w:pPr>
      <w:spacing w:after="100"/>
    </w:pPr>
  </w:style>
  <w:style w:type="paragraph" w:styleId="TOC2">
    <w:name w:val="toc 2"/>
    <w:basedOn w:val="Normal"/>
    <w:next w:val="Normal"/>
    <w:autoRedefine/>
    <w:uiPriority w:val="39"/>
    <w:unhideWhenUsed/>
    <w:rsid w:val="008203D0"/>
    <w:pPr>
      <w:spacing w:after="100"/>
      <w:ind w:left="240"/>
    </w:pPr>
  </w:style>
  <w:style w:type="character" w:customStyle="1" w:styleId="Heading3Char">
    <w:name w:val="Heading 3 Char"/>
    <w:basedOn w:val="DefaultParagraphFont"/>
    <w:link w:val="Heading3"/>
    <w:uiPriority w:val="9"/>
    <w:semiHidden/>
    <w:rsid w:val="008203D0"/>
    <w:rPr>
      <w:rFonts w:asciiTheme="majorHAnsi" w:eastAsiaTheme="majorEastAsia" w:hAnsiTheme="majorHAnsi" w:cstheme="majorBidi"/>
      <w:b/>
      <w:bCs/>
      <w:color w:val="4472C4" w:themeColor="accent1"/>
    </w:rPr>
  </w:style>
  <w:style w:type="paragraph" w:customStyle="1" w:styleId="sub-subhead">
    <w:name w:val="sub-subhead"/>
    <w:basedOn w:val="NormalWeb"/>
    <w:qFormat/>
    <w:rsid w:val="000708EE"/>
    <w:pPr>
      <w:spacing w:before="0" w:beforeAutospacing="0" w:after="0" w:afterAutospacing="0"/>
      <w:jc w:val="both"/>
    </w:pPr>
    <w:rPr>
      <w:b/>
      <w:bCs/>
    </w:rPr>
  </w:style>
  <w:style w:type="paragraph" w:styleId="Header">
    <w:name w:val="header"/>
    <w:basedOn w:val="Normal"/>
    <w:link w:val="HeaderChar"/>
    <w:uiPriority w:val="99"/>
    <w:unhideWhenUsed/>
    <w:rsid w:val="006B0C3A"/>
    <w:pPr>
      <w:tabs>
        <w:tab w:val="center" w:pos="4680"/>
        <w:tab w:val="right" w:pos="9360"/>
      </w:tabs>
    </w:pPr>
  </w:style>
  <w:style w:type="character" w:customStyle="1" w:styleId="HeaderChar">
    <w:name w:val="Header Char"/>
    <w:basedOn w:val="DefaultParagraphFont"/>
    <w:link w:val="Header"/>
    <w:uiPriority w:val="99"/>
    <w:rsid w:val="006B0C3A"/>
  </w:style>
  <w:style w:type="paragraph" w:styleId="Footer">
    <w:name w:val="footer"/>
    <w:basedOn w:val="Normal"/>
    <w:link w:val="FooterChar"/>
    <w:uiPriority w:val="99"/>
    <w:unhideWhenUsed/>
    <w:rsid w:val="006B0C3A"/>
    <w:pPr>
      <w:tabs>
        <w:tab w:val="center" w:pos="4680"/>
        <w:tab w:val="right" w:pos="9360"/>
      </w:tabs>
    </w:pPr>
  </w:style>
  <w:style w:type="character" w:customStyle="1" w:styleId="FooterChar">
    <w:name w:val="Footer Char"/>
    <w:basedOn w:val="DefaultParagraphFont"/>
    <w:link w:val="Footer"/>
    <w:uiPriority w:val="99"/>
    <w:rsid w:val="006B0C3A"/>
  </w:style>
  <w:style w:type="paragraph" w:styleId="Revision">
    <w:name w:val="Revision"/>
    <w:hidden/>
    <w:uiPriority w:val="99"/>
    <w:semiHidden/>
    <w:rsid w:val="007C5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01830">
      <w:bodyDiv w:val="1"/>
      <w:marLeft w:val="0"/>
      <w:marRight w:val="0"/>
      <w:marTop w:val="0"/>
      <w:marBottom w:val="0"/>
      <w:divBdr>
        <w:top w:val="none" w:sz="0" w:space="0" w:color="auto"/>
        <w:left w:val="none" w:sz="0" w:space="0" w:color="auto"/>
        <w:bottom w:val="none" w:sz="0" w:space="0" w:color="auto"/>
        <w:right w:val="none" w:sz="0" w:space="0" w:color="auto"/>
      </w:divBdr>
    </w:div>
    <w:div w:id="495073241">
      <w:bodyDiv w:val="1"/>
      <w:marLeft w:val="0"/>
      <w:marRight w:val="0"/>
      <w:marTop w:val="0"/>
      <w:marBottom w:val="0"/>
      <w:divBdr>
        <w:top w:val="none" w:sz="0" w:space="0" w:color="auto"/>
        <w:left w:val="none" w:sz="0" w:space="0" w:color="auto"/>
        <w:bottom w:val="none" w:sz="0" w:space="0" w:color="auto"/>
        <w:right w:val="none" w:sz="0" w:space="0" w:color="auto"/>
      </w:divBdr>
    </w:div>
    <w:div w:id="531042487">
      <w:bodyDiv w:val="1"/>
      <w:marLeft w:val="0"/>
      <w:marRight w:val="0"/>
      <w:marTop w:val="0"/>
      <w:marBottom w:val="0"/>
      <w:divBdr>
        <w:top w:val="none" w:sz="0" w:space="0" w:color="auto"/>
        <w:left w:val="none" w:sz="0" w:space="0" w:color="auto"/>
        <w:bottom w:val="none" w:sz="0" w:space="0" w:color="auto"/>
        <w:right w:val="none" w:sz="0" w:space="0" w:color="auto"/>
      </w:divBdr>
    </w:div>
    <w:div w:id="537737871">
      <w:bodyDiv w:val="1"/>
      <w:marLeft w:val="0"/>
      <w:marRight w:val="0"/>
      <w:marTop w:val="0"/>
      <w:marBottom w:val="0"/>
      <w:divBdr>
        <w:top w:val="none" w:sz="0" w:space="0" w:color="auto"/>
        <w:left w:val="none" w:sz="0" w:space="0" w:color="auto"/>
        <w:bottom w:val="none" w:sz="0" w:space="0" w:color="auto"/>
        <w:right w:val="none" w:sz="0" w:space="0" w:color="auto"/>
      </w:divBdr>
    </w:div>
    <w:div w:id="770049375">
      <w:bodyDiv w:val="1"/>
      <w:marLeft w:val="0"/>
      <w:marRight w:val="0"/>
      <w:marTop w:val="0"/>
      <w:marBottom w:val="0"/>
      <w:divBdr>
        <w:top w:val="none" w:sz="0" w:space="0" w:color="auto"/>
        <w:left w:val="none" w:sz="0" w:space="0" w:color="auto"/>
        <w:bottom w:val="none" w:sz="0" w:space="0" w:color="auto"/>
        <w:right w:val="none" w:sz="0" w:space="0" w:color="auto"/>
      </w:divBdr>
    </w:div>
    <w:div w:id="1794905137">
      <w:bodyDiv w:val="1"/>
      <w:marLeft w:val="0"/>
      <w:marRight w:val="0"/>
      <w:marTop w:val="0"/>
      <w:marBottom w:val="0"/>
      <w:divBdr>
        <w:top w:val="none" w:sz="0" w:space="0" w:color="auto"/>
        <w:left w:val="none" w:sz="0" w:space="0" w:color="auto"/>
        <w:bottom w:val="none" w:sz="0" w:space="0" w:color="auto"/>
        <w:right w:val="none" w:sz="0" w:space="0" w:color="auto"/>
      </w:divBdr>
    </w:div>
    <w:div w:id="1814833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0491C-91BE-47F7-949C-F57DBCCB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Delaney, Connor P</dc:creator>
  <cp:lastModifiedBy>Stawiasz, Katie</cp:lastModifiedBy>
  <cp:revision>9</cp:revision>
  <cp:lastPrinted>2020-06-24T21:19:00Z</cp:lastPrinted>
  <dcterms:created xsi:type="dcterms:W3CDTF">2022-03-01T15:53:00Z</dcterms:created>
  <dcterms:modified xsi:type="dcterms:W3CDTF">2022-03-01T16:09:00Z</dcterms:modified>
</cp:coreProperties>
</file>